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D89A2" w14:textId="3979B4B5" w:rsidR="002E6B9F" w:rsidRPr="0034482C" w:rsidRDefault="0034482C" w:rsidP="0034482C">
      <w:pPr>
        <w:ind w:leftChars="0" w:left="0" w:firstLineChars="0" w:firstLine="0"/>
        <w:rPr>
          <w:rFonts w:ascii="Times New Roman" w:hAnsi="Times New Roman"/>
          <w:b/>
          <w:bCs/>
          <w:sz w:val="24"/>
          <w:szCs w:val="24"/>
        </w:rPr>
      </w:pPr>
      <w:r w:rsidRPr="0034482C">
        <w:rPr>
          <w:rFonts w:ascii="Times New Roman" w:hAnsi="Times New Roman"/>
          <w:b/>
          <w:bCs/>
          <w:sz w:val="24"/>
          <w:szCs w:val="24"/>
        </w:rPr>
        <w:t xml:space="preserve">                                                              </w:t>
      </w:r>
      <w:r w:rsidR="002E6B9F" w:rsidRPr="0034482C">
        <w:rPr>
          <w:rFonts w:ascii="Times New Roman" w:hAnsi="Times New Roman"/>
          <w:b/>
          <w:bCs/>
          <w:sz w:val="24"/>
          <w:szCs w:val="24"/>
        </w:rPr>
        <w:t>Town of Leyden</w:t>
      </w:r>
    </w:p>
    <w:p w14:paraId="7CC5F7F8" w14:textId="7E1094A1" w:rsidR="002E6B9F" w:rsidRPr="0034482C" w:rsidRDefault="0034482C" w:rsidP="0034482C">
      <w:pPr>
        <w:ind w:left="0" w:hanging="2"/>
        <w:rPr>
          <w:rFonts w:ascii="Times New Roman" w:hAnsi="Times New Roman"/>
          <w:b/>
          <w:bCs/>
          <w:sz w:val="24"/>
          <w:szCs w:val="24"/>
        </w:rPr>
      </w:pPr>
      <w:r>
        <w:rPr>
          <w:rFonts w:ascii="Times New Roman" w:hAnsi="Times New Roman"/>
          <w:b/>
          <w:bCs/>
          <w:sz w:val="24"/>
          <w:szCs w:val="24"/>
        </w:rPr>
        <w:t xml:space="preserve">                                                       </w:t>
      </w:r>
      <w:r w:rsidR="002E6B9F" w:rsidRPr="0034482C">
        <w:rPr>
          <w:rFonts w:ascii="Times New Roman" w:hAnsi="Times New Roman"/>
          <w:b/>
          <w:bCs/>
          <w:sz w:val="24"/>
          <w:szCs w:val="24"/>
        </w:rPr>
        <w:t>Complete Streets Policy</w:t>
      </w:r>
    </w:p>
    <w:p w14:paraId="51C6E96B" w14:textId="77777777" w:rsidR="002E6B9F" w:rsidRDefault="002E6B9F" w:rsidP="002E6B9F">
      <w:pPr>
        <w:ind w:left="0" w:hanging="2"/>
        <w:jc w:val="center"/>
        <w:rPr>
          <w:rFonts w:ascii="Times New Roman" w:hAnsi="Times New Roman"/>
          <w:sz w:val="24"/>
          <w:szCs w:val="24"/>
          <w:u w:val="single"/>
        </w:rPr>
      </w:pPr>
    </w:p>
    <w:p w14:paraId="1D85BF35" w14:textId="77777777" w:rsidR="002E6B9F" w:rsidRDefault="002E6B9F" w:rsidP="002E6B9F">
      <w:pPr>
        <w:ind w:left="0" w:hanging="2"/>
        <w:rPr>
          <w:rFonts w:ascii="Times New Roman" w:hAnsi="Times New Roman"/>
          <w:sz w:val="24"/>
          <w:szCs w:val="24"/>
          <w:u w:val="single"/>
        </w:rPr>
      </w:pPr>
    </w:p>
    <w:p w14:paraId="71CF5988" w14:textId="77777777" w:rsidR="002E6B9F" w:rsidRDefault="002E6B9F" w:rsidP="002E6B9F">
      <w:pPr>
        <w:ind w:left="0" w:hanging="2"/>
        <w:rPr>
          <w:rFonts w:ascii="Times New Roman" w:hAnsi="Times New Roman"/>
          <w:sz w:val="24"/>
          <w:szCs w:val="24"/>
          <w:u w:val="single"/>
        </w:rPr>
      </w:pPr>
    </w:p>
    <w:p w14:paraId="42D028F9" w14:textId="77777777" w:rsidR="002E6B9F" w:rsidRDefault="002E6B9F" w:rsidP="002E6B9F">
      <w:pPr>
        <w:ind w:left="0" w:hanging="2"/>
        <w:rPr>
          <w:rFonts w:ascii="Times New Roman" w:hAnsi="Times New Roman"/>
          <w:sz w:val="24"/>
          <w:szCs w:val="24"/>
          <w:u w:val="single"/>
        </w:rPr>
      </w:pPr>
    </w:p>
    <w:p w14:paraId="56F57F51" w14:textId="3AAABAE1" w:rsidR="002E6B9F" w:rsidRDefault="002E6B9F" w:rsidP="002E6B9F">
      <w:pPr>
        <w:ind w:left="0" w:hanging="2"/>
        <w:rPr>
          <w:rFonts w:ascii="Times New Roman" w:hAnsi="Times New Roman"/>
          <w:sz w:val="24"/>
          <w:szCs w:val="24"/>
          <w:u w:val="single"/>
        </w:rPr>
      </w:pPr>
      <w:r>
        <w:rPr>
          <w:rFonts w:ascii="Times New Roman" w:hAnsi="Times New Roman"/>
          <w:sz w:val="24"/>
          <w:szCs w:val="24"/>
          <w:u w:val="single"/>
        </w:rPr>
        <w:t>Purpose</w:t>
      </w:r>
    </w:p>
    <w:p w14:paraId="23223147" w14:textId="77777777" w:rsidR="002E6B9F" w:rsidRDefault="002E6B9F" w:rsidP="002E6B9F">
      <w:pPr>
        <w:ind w:left="0" w:hanging="2"/>
        <w:rPr>
          <w:rFonts w:ascii="Times New Roman" w:hAnsi="Times New Roman"/>
          <w:sz w:val="24"/>
          <w:szCs w:val="24"/>
        </w:rPr>
      </w:pPr>
      <w:r>
        <w:rPr>
          <w:rFonts w:ascii="Times New Roman" w:hAnsi="Times New Roman"/>
          <w:sz w:val="24"/>
          <w:szCs w:val="24"/>
        </w:rPr>
        <w:t xml:space="preserve">The purpose of this policy is to enable the Town of Leyden to provide safe, convenient and accessible routes for all users of Town streets, including pedestrians, bicyclists, motorists, commercial vehicles, and emergency vehicles.  This policy is to encourage the safe use of these modes of transportation and enable convenient travel as part of daily activities and improve public welfare by addressing a wide array of health and environmental problems, and meet the needs of all users of streets, including people of all ages, abilities and income levels. </w:t>
      </w:r>
    </w:p>
    <w:p w14:paraId="71C92504" w14:textId="77777777" w:rsidR="002E6B9F" w:rsidRDefault="002E6B9F" w:rsidP="002E6B9F">
      <w:pPr>
        <w:ind w:left="0" w:hanging="2"/>
      </w:pPr>
    </w:p>
    <w:p w14:paraId="4C9DFB72" w14:textId="77777777" w:rsidR="002E6B9F" w:rsidRDefault="002E6B9F" w:rsidP="002E6B9F">
      <w:pPr>
        <w:ind w:left="0" w:hanging="2"/>
        <w:rPr>
          <w:rFonts w:ascii="Times New Roman" w:hAnsi="Times New Roman"/>
          <w:sz w:val="24"/>
          <w:szCs w:val="24"/>
        </w:rPr>
      </w:pPr>
      <w:r>
        <w:rPr>
          <w:rFonts w:ascii="Times New Roman" w:hAnsi="Times New Roman"/>
          <w:sz w:val="24"/>
          <w:szCs w:val="24"/>
        </w:rPr>
        <w:t xml:space="preserve">Complete Streets is the planning, scoping, design and implementation, operation and maintenance of roads </w:t>
      </w:r>
      <w:proofErr w:type="gramStart"/>
      <w:r>
        <w:rPr>
          <w:rFonts w:ascii="Times New Roman" w:hAnsi="Times New Roman"/>
          <w:sz w:val="24"/>
          <w:szCs w:val="24"/>
        </w:rPr>
        <w:t>in order to</w:t>
      </w:r>
      <w:proofErr w:type="gramEnd"/>
      <w:r>
        <w:rPr>
          <w:rFonts w:ascii="Times New Roman" w:hAnsi="Times New Roman"/>
          <w:sz w:val="24"/>
          <w:szCs w:val="24"/>
        </w:rPr>
        <w:t xml:space="preserve"> reasonably address the safety and accessibility needs of users of all ages and abilities.  Furthermore, Complete Streets principles contribute toward the safety, health, economic viability, and quality of life in a community by improving the pedestrian and vehicular environments for safe, accessible and comfortable travel between home, school, work, recreation and retail destinations for all users. Complete Streets means the physical street features that contribute to a safe, convenient, or comfortable travel experience for users</w:t>
      </w:r>
    </w:p>
    <w:p w14:paraId="63C41AF4" w14:textId="77777777" w:rsidR="002E6B9F" w:rsidRDefault="002E6B9F" w:rsidP="002E6B9F">
      <w:pPr>
        <w:ind w:left="0" w:hanging="2"/>
      </w:pPr>
    </w:p>
    <w:p w14:paraId="754AFAF9" w14:textId="77777777" w:rsidR="002E6B9F" w:rsidRDefault="002E6B9F" w:rsidP="002E6B9F">
      <w:pPr>
        <w:ind w:left="0" w:hanging="2"/>
        <w:rPr>
          <w:rFonts w:ascii="Times New Roman" w:hAnsi="Times New Roman"/>
          <w:sz w:val="24"/>
          <w:szCs w:val="24"/>
        </w:rPr>
      </w:pPr>
      <w:r>
        <w:rPr>
          <w:rFonts w:ascii="Times New Roman" w:hAnsi="Times New Roman"/>
          <w:sz w:val="24"/>
          <w:szCs w:val="24"/>
        </w:rPr>
        <w:t>The purpose of Leyden’s Complete Streets Policy is to accommodate all users by creating roadway features that meet the needs of individuals utilizing a variety of transportation modes so that those streets are safe for users of all ages, all abilities and all income levels as a matter of routine. The Town’s Complete Streets Policy will focus on identifying the gaps in road features to improve safety and accessibility for all users of Leyden’s roads. This Policy directs decision makers to consistently plan, design, construct and maintain streets to accommodate all anticipated users including, but not limited to pedestrians, bicyclists, motorists, emergency vehicles, and commercial vehicles while considering the overall connectivity of the Town’s roads.</w:t>
      </w:r>
    </w:p>
    <w:p w14:paraId="588B17B8" w14:textId="77777777" w:rsidR="002E6B9F" w:rsidRDefault="002E6B9F" w:rsidP="002E6B9F">
      <w:pPr>
        <w:ind w:left="0" w:hanging="2"/>
      </w:pPr>
    </w:p>
    <w:p w14:paraId="6B19D205" w14:textId="77777777" w:rsidR="002E6B9F" w:rsidRDefault="002E6B9F" w:rsidP="002E6B9F">
      <w:pPr>
        <w:ind w:left="0" w:hanging="2"/>
        <w:rPr>
          <w:rFonts w:ascii="Times New Roman" w:hAnsi="Times New Roman"/>
          <w:sz w:val="24"/>
          <w:szCs w:val="24"/>
        </w:rPr>
      </w:pPr>
      <w:r>
        <w:rPr>
          <w:rFonts w:ascii="Times New Roman" w:hAnsi="Times New Roman"/>
          <w:sz w:val="24"/>
          <w:szCs w:val="24"/>
          <w:u w:val="single"/>
        </w:rPr>
        <w:t>Commitment</w:t>
      </w:r>
    </w:p>
    <w:p w14:paraId="589B0466" w14:textId="77777777" w:rsidR="002E6B9F" w:rsidRDefault="002E6B9F" w:rsidP="002E6B9F">
      <w:pPr>
        <w:ind w:left="0" w:hanging="2"/>
        <w:rPr>
          <w:rFonts w:ascii="Times New Roman" w:hAnsi="Times New Roman"/>
          <w:sz w:val="24"/>
          <w:szCs w:val="24"/>
        </w:rPr>
      </w:pPr>
      <w:r>
        <w:rPr>
          <w:rFonts w:ascii="Times New Roman" w:hAnsi="Times New Roman"/>
          <w:sz w:val="24"/>
          <w:szCs w:val="24"/>
        </w:rPr>
        <w:t xml:space="preserve">The Town guarantees to the maximum extent practical, both fiscally and otherwise, to design, construct, maintain, and operate all streets to provide a comprehensive and integrated safe network for all users. The Town of Leyden recognizes that all users of roadways, including users of all ages, abilities and income levels, are legitimate users of Town roadways and therefore deserve safe facilities. The Town acknowledges that all roadway projects, including new construction, reconstruction, repair, and maintenance are opportunities to apply Complete Street design principles. Therefore, the Town commits to including Complete Street Design in all publicly and privately funded projects as appropriate, including but not limited to projects funded by the State and Federal government, Chapter 90, Transportation Improvement Program (TIP), </w:t>
      </w:r>
      <w:proofErr w:type="spellStart"/>
      <w:r>
        <w:rPr>
          <w:rFonts w:ascii="Times New Roman" w:hAnsi="Times New Roman"/>
          <w:sz w:val="24"/>
          <w:szCs w:val="24"/>
        </w:rPr>
        <w:t>MassWorks</w:t>
      </w:r>
      <w:proofErr w:type="spellEnd"/>
      <w:r>
        <w:rPr>
          <w:rFonts w:ascii="Times New Roman" w:hAnsi="Times New Roman"/>
          <w:sz w:val="24"/>
          <w:szCs w:val="24"/>
        </w:rPr>
        <w:t xml:space="preserve"> Infrastructure Program, Community Development Block </w:t>
      </w:r>
      <w:r>
        <w:rPr>
          <w:rFonts w:ascii="Times New Roman" w:hAnsi="Times New Roman"/>
          <w:sz w:val="24"/>
          <w:szCs w:val="24"/>
        </w:rPr>
        <w:lastRenderedPageBreak/>
        <w:t xml:space="preserve">Grants (CDBG), Capital Funding, Local or other funding sources for street repair, upgrades, expansions or infrastructure design.  </w:t>
      </w:r>
    </w:p>
    <w:p w14:paraId="4E049D30" w14:textId="77777777" w:rsidR="002E6B9F" w:rsidRDefault="002E6B9F" w:rsidP="002E6B9F">
      <w:pPr>
        <w:ind w:left="0" w:hanging="2"/>
        <w:rPr>
          <w:rFonts w:ascii="Times New Roman" w:hAnsi="Times New Roman"/>
          <w:sz w:val="24"/>
          <w:szCs w:val="24"/>
        </w:rPr>
      </w:pPr>
    </w:p>
    <w:p w14:paraId="220F1601" w14:textId="77777777" w:rsidR="002E6B9F" w:rsidRDefault="002E6B9F" w:rsidP="002E6B9F">
      <w:pPr>
        <w:ind w:left="0" w:hanging="2"/>
        <w:rPr>
          <w:rFonts w:ascii="Times New Roman" w:hAnsi="Times New Roman"/>
          <w:sz w:val="24"/>
          <w:szCs w:val="24"/>
        </w:rPr>
      </w:pPr>
      <w:r>
        <w:rPr>
          <w:rFonts w:ascii="Times New Roman" w:hAnsi="Times New Roman"/>
          <w:sz w:val="24"/>
          <w:szCs w:val="24"/>
        </w:rPr>
        <w:t xml:space="preserve">As the Town of Leyden has a small but distinct Village Center and many rural and country roads, all projects will be evaluated in keeping with the community or nature of the area in Town of the proposed project or improvement.  Therefore, all projects, including those that may be excluded, should first be evaluated </w:t>
      </w:r>
      <w:proofErr w:type="gramStart"/>
      <w:r>
        <w:rPr>
          <w:rFonts w:ascii="Times New Roman" w:hAnsi="Times New Roman"/>
          <w:sz w:val="24"/>
          <w:szCs w:val="24"/>
        </w:rPr>
        <w:t>in light of</w:t>
      </w:r>
      <w:proofErr w:type="gramEnd"/>
      <w:r>
        <w:rPr>
          <w:rFonts w:ascii="Times New Roman" w:hAnsi="Times New Roman"/>
          <w:sz w:val="24"/>
          <w:szCs w:val="24"/>
        </w:rPr>
        <w:t xml:space="preserve"> the best and latest design techniques, guides and recommendations available balanced against the character of the neighborhood.  Such available materials are to include:</w:t>
      </w:r>
    </w:p>
    <w:p w14:paraId="37CBD67E" w14:textId="77777777" w:rsidR="002E6B9F" w:rsidRPr="00A449EB" w:rsidRDefault="002E6B9F" w:rsidP="002E6B9F">
      <w:pPr>
        <w:numPr>
          <w:ilvl w:val="0"/>
          <w:numId w:val="11"/>
        </w:numPr>
        <w:suppressAutoHyphens w:val="0"/>
        <w:spacing w:line="240" w:lineRule="auto"/>
        <w:ind w:leftChars="0" w:left="0" w:right="0"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The latest edition of American Association of State Highway Transportation Officials (AASHTO) </w:t>
      </w:r>
      <w:r>
        <w:rPr>
          <w:rFonts w:ascii="Times New Roman" w:hAnsi="Times New Roman"/>
          <w:sz w:val="24"/>
          <w:szCs w:val="24"/>
          <w:u w:val="single"/>
        </w:rPr>
        <w:t>A Policy on Geometric Design of Highway and Streets</w:t>
      </w:r>
    </w:p>
    <w:p w14:paraId="21F0671B" w14:textId="77777777" w:rsidR="002E6B9F" w:rsidRPr="007567D9" w:rsidRDefault="002E6B9F" w:rsidP="002E6B9F">
      <w:pPr>
        <w:numPr>
          <w:ilvl w:val="0"/>
          <w:numId w:val="11"/>
        </w:numPr>
        <w:suppressAutoHyphens w:val="0"/>
        <w:spacing w:line="240" w:lineRule="auto"/>
        <w:ind w:leftChars="0" w:left="0" w:right="0"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The Massachusetts Department of Transportation </w:t>
      </w:r>
      <w:r>
        <w:rPr>
          <w:rFonts w:ascii="Times New Roman" w:hAnsi="Times New Roman"/>
          <w:sz w:val="24"/>
          <w:szCs w:val="24"/>
          <w:u w:val="single"/>
        </w:rPr>
        <w:t>Project Design and Development Guidebook</w:t>
      </w:r>
    </w:p>
    <w:p w14:paraId="1EB04DA7" w14:textId="77777777" w:rsidR="002E6B9F" w:rsidRDefault="002E6B9F" w:rsidP="002E6B9F">
      <w:pPr>
        <w:numPr>
          <w:ilvl w:val="0"/>
          <w:numId w:val="11"/>
        </w:numPr>
        <w:suppressAutoHyphens w:val="0"/>
        <w:spacing w:line="240" w:lineRule="auto"/>
        <w:ind w:leftChars="0" w:left="0" w:right="0"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The latest edition of The United Stated Department of Transportation Federal Highway Administration’s Manual on Uniform Traffic Design Controls </w:t>
      </w:r>
    </w:p>
    <w:p w14:paraId="6C9FC726" w14:textId="77777777" w:rsidR="002E6B9F" w:rsidRDefault="002E6B9F" w:rsidP="002E6B9F">
      <w:pPr>
        <w:numPr>
          <w:ilvl w:val="0"/>
          <w:numId w:val="11"/>
        </w:numPr>
        <w:suppressAutoHyphens w:val="0"/>
        <w:spacing w:line="240" w:lineRule="auto"/>
        <w:ind w:leftChars="0" w:left="0" w:right="0"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Plans and documents created for the Town of Leyden that design infrastructure projects</w:t>
      </w:r>
    </w:p>
    <w:p w14:paraId="48A7E195" w14:textId="77777777" w:rsidR="002E6B9F" w:rsidRDefault="002E6B9F" w:rsidP="002E6B9F">
      <w:pPr>
        <w:ind w:left="0" w:hanging="2"/>
      </w:pPr>
    </w:p>
    <w:p w14:paraId="6B85F6CE" w14:textId="77777777" w:rsidR="002E6B9F" w:rsidRDefault="002E6B9F" w:rsidP="002E6B9F">
      <w:pPr>
        <w:ind w:left="0" w:hanging="2"/>
        <w:rPr>
          <w:rFonts w:ascii="Times New Roman" w:hAnsi="Times New Roman"/>
          <w:sz w:val="24"/>
          <w:szCs w:val="24"/>
        </w:rPr>
      </w:pPr>
      <w:r>
        <w:rPr>
          <w:rFonts w:ascii="Times New Roman" w:hAnsi="Times New Roman"/>
          <w:sz w:val="24"/>
          <w:szCs w:val="24"/>
        </w:rPr>
        <w:t>Transportation infrastructure may be excluded with approval of the Select Board, where, after evaluation, documentation clearly shows, or evidence can be presented that:</w:t>
      </w:r>
    </w:p>
    <w:p w14:paraId="0D5A2956" w14:textId="77777777" w:rsidR="002E6B9F" w:rsidRDefault="002E6B9F" w:rsidP="002E6B9F">
      <w:pPr>
        <w:numPr>
          <w:ilvl w:val="0"/>
          <w:numId w:val="12"/>
        </w:numPr>
        <w:suppressAutoHyphens w:val="0"/>
        <w:spacing w:line="240" w:lineRule="auto"/>
        <w:ind w:leftChars="0" w:left="0" w:right="0"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Specific uses are prohibited by law.</w:t>
      </w:r>
    </w:p>
    <w:p w14:paraId="56F07C51" w14:textId="77777777" w:rsidR="002E6B9F" w:rsidRDefault="002E6B9F" w:rsidP="002E6B9F">
      <w:pPr>
        <w:numPr>
          <w:ilvl w:val="0"/>
          <w:numId w:val="12"/>
        </w:numPr>
        <w:suppressAutoHyphens w:val="0"/>
        <w:spacing w:line="240" w:lineRule="auto"/>
        <w:ind w:leftChars="0" w:left="0" w:right="0"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The physical nature of the road (for example gravel or dirt) makes the nature of the application impossible or impractical.</w:t>
      </w:r>
    </w:p>
    <w:p w14:paraId="62DE127B" w14:textId="77777777" w:rsidR="002E6B9F" w:rsidRDefault="002E6B9F" w:rsidP="002E6B9F">
      <w:pPr>
        <w:numPr>
          <w:ilvl w:val="0"/>
          <w:numId w:val="12"/>
        </w:numPr>
        <w:suppressAutoHyphens w:val="0"/>
        <w:spacing w:line="240" w:lineRule="auto"/>
        <w:ind w:leftChars="0" w:left="0" w:right="0"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The cost or impact of the application is excessively disproportionate to the need or probable use or probable future use.</w:t>
      </w:r>
    </w:p>
    <w:p w14:paraId="7C77D777" w14:textId="77777777" w:rsidR="002E6B9F" w:rsidRDefault="002E6B9F" w:rsidP="002E6B9F">
      <w:pPr>
        <w:ind w:left="0" w:hanging="2"/>
      </w:pPr>
    </w:p>
    <w:p w14:paraId="1C91E7D2" w14:textId="77777777" w:rsidR="002E6B9F" w:rsidRDefault="002E6B9F" w:rsidP="002E6B9F">
      <w:pPr>
        <w:ind w:left="0" w:hanging="2"/>
        <w:rPr>
          <w:rFonts w:ascii="Times New Roman" w:hAnsi="Times New Roman"/>
          <w:sz w:val="24"/>
          <w:szCs w:val="24"/>
        </w:rPr>
      </w:pPr>
      <w:r w:rsidRPr="00F80AC4">
        <w:rPr>
          <w:rFonts w:ascii="Times New Roman" w:hAnsi="Times New Roman"/>
          <w:sz w:val="24"/>
          <w:szCs w:val="24"/>
          <w:u w:val="single"/>
        </w:rPr>
        <w:t>Best Practices</w:t>
      </w:r>
    </w:p>
    <w:p w14:paraId="247712DF" w14:textId="77777777" w:rsidR="002E6B9F" w:rsidRDefault="002E6B9F" w:rsidP="002E6B9F">
      <w:pPr>
        <w:ind w:left="0" w:hanging="2"/>
        <w:rPr>
          <w:rFonts w:ascii="Times New Roman" w:hAnsi="Times New Roman"/>
          <w:sz w:val="24"/>
          <w:szCs w:val="24"/>
        </w:rPr>
      </w:pPr>
      <w:r w:rsidRPr="00FC3669">
        <w:rPr>
          <w:rFonts w:ascii="Times New Roman" w:hAnsi="Times New Roman"/>
          <w:sz w:val="24"/>
          <w:szCs w:val="24"/>
        </w:rPr>
        <w:t>Implementation of the Town of Leyden’s Complete Streets Policy will be carried out cooperatively between all departments, and to the greatest extent possible, with multi-jurisdictional cooperation among any other parties including, but not limited to, state, regional and federal agencies, as well as private developers.</w:t>
      </w:r>
      <w:r>
        <w:rPr>
          <w:rFonts w:ascii="Times New Roman" w:hAnsi="Times New Roman"/>
          <w:sz w:val="24"/>
          <w:szCs w:val="24"/>
        </w:rPr>
        <w:t xml:space="preserve">  Complete Streets is expected to be integrated into all planning and design in all types of public and private projects whenever possible. The Town understands the importance of projects that are implemented in cooperation with neighboring communities, local and state agencies and the Franklin Regional Transportation and Planning Department.  Therefore, the Town of Leyden recognizes that the goals of the Complete Streets Policy may be achieved through single elements incorporated into a single project, or incrementally through a series of projects that maintain or improve Town infrastructure, or in regional projects with multi-jurisdictional significance.  </w:t>
      </w:r>
    </w:p>
    <w:p w14:paraId="071BB59B" w14:textId="77777777" w:rsidR="002E6B9F" w:rsidRDefault="002E6B9F" w:rsidP="002E6B9F">
      <w:pPr>
        <w:ind w:left="0" w:hanging="2"/>
      </w:pPr>
    </w:p>
    <w:p w14:paraId="4D129E73" w14:textId="77777777" w:rsidR="002E6B9F" w:rsidRDefault="002E6B9F" w:rsidP="002E6B9F">
      <w:pPr>
        <w:ind w:left="0" w:hanging="2"/>
        <w:rPr>
          <w:rFonts w:ascii="Times New Roman" w:hAnsi="Times New Roman"/>
          <w:sz w:val="24"/>
          <w:szCs w:val="24"/>
          <w:u w:val="single"/>
        </w:rPr>
      </w:pPr>
      <w:r>
        <w:rPr>
          <w:rFonts w:ascii="Times New Roman" w:hAnsi="Times New Roman"/>
          <w:sz w:val="24"/>
          <w:szCs w:val="24"/>
          <w:u w:val="single"/>
        </w:rPr>
        <w:t>Implementation</w:t>
      </w:r>
    </w:p>
    <w:p w14:paraId="5E5582E2" w14:textId="77777777" w:rsidR="002E6B9F" w:rsidRDefault="002E6B9F" w:rsidP="002E6B9F">
      <w:pPr>
        <w:ind w:left="0" w:hanging="2"/>
        <w:rPr>
          <w:rFonts w:ascii="Times New Roman" w:hAnsi="Times New Roman"/>
          <w:sz w:val="24"/>
          <w:szCs w:val="24"/>
        </w:rPr>
      </w:pPr>
      <w:r>
        <w:rPr>
          <w:rFonts w:ascii="Times New Roman" w:hAnsi="Times New Roman"/>
          <w:sz w:val="24"/>
          <w:szCs w:val="24"/>
        </w:rPr>
        <w:t xml:space="preserve">The Implementation of Leyden’s Complete Streets Policy will be the responsibility of all departments.  The Town will make Complete Streets part of the practice of everyday operations and all departments when considering transportation projects that include improvements to streets, sidewalks or any other part of the transportation network in the Town of Leyden, shall work in coordination with all other departments, and any other agency or jurisdiction to best achieve the goals of this Policy.  </w:t>
      </w:r>
    </w:p>
    <w:p w14:paraId="118B0187" w14:textId="77777777" w:rsidR="002E6B9F" w:rsidRDefault="002E6B9F" w:rsidP="002E6B9F">
      <w:pPr>
        <w:ind w:left="0" w:hanging="2"/>
        <w:rPr>
          <w:rFonts w:ascii="Times New Roman" w:hAnsi="Times New Roman"/>
          <w:sz w:val="24"/>
          <w:szCs w:val="24"/>
        </w:rPr>
      </w:pPr>
    </w:p>
    <w:p w14:paraId="1CC66153" w14:textId="77777777" w:rsidR="002E6B9F" w:rsidRDefault="002E6B9F" w:rsidP="002E6B9F">
      <w:pPr>
        <w:ind w:left="0" w:hanging="2"/>
        <w:rPr>
          <w:rFonts w:ascii="Times New Roman" w:hAnsi="Times New Roman"/>
          <w:sz w:val="24"/>
          <w:szCs w:val="24"/>
        </w:rPr>
      </w:pPr>
      <w:r>
        <w:rPr>
          <w:rFonts w:ascii="Times New Roman" w:hAnsi="Times New Roman"/>
          <w:sz w:val="24"/>
          <w:szCs w:val="24"/>
        </w:rPr>
        <w:t>The Town will train pertinent town staff and decision-makers on the content of Complete Streets principles and best practices for implementing policy through staff meetings and trainings and other appropriate means.</w:t>
      </w:r>
    </w:p>
    <w:p w14:paraId="0190795C" w14:textId="77777777" w:rsidR="002E6B9F" w:rsidRDefault="002E6B9F" w:rsidP="002E6B9F">
      <w:pPr>
        <w:ind w:left="0" w:hanging="2"/>
        <w:rPr>
          <w:rFonts w:ascii="Times New Roman" w:hAnsi="Times New Roman"/>
          <w:sz w:val="24"/>
          <w:szCs w:val="24"/>
        </w:rPr>
      </w:pPr>
    </w:p>
    <w:p w14:paraId="1E8C677C" w14:textId="77777777" w:rsidR="002E6B9F" w:rsidRDefault="002E6B9F" w:rsidP="002E6B9F">
      <w:pPr>
        <w:ind w:left="0" w:hanging="2"/>
        <w:rPr>
          <w:rFonts w:ascii="Times New Roman" w:hAnsi="Times New Roman"/>
          <w:sz w:val="24"/>
          <w:szCs w:val="24"/>
        </w:rPr>
      </w:pPr>
      <w:r>
        <w:rPr>
          <w:rFonts w:ascii="Times New Roman" w:hAnsi="Times New Roman"/>
          <w:sz w:val="24"/>
          <w:szCs w:val="24"/>
        </w:rPr>
        <w:t xml:space="preserve">The Town will review and revise all appropriate planning documents (Open Space and Recreation Plan, etc.), as well as review any applicable zoning bylaws and subdivision regulations, to integrate </w:t>
      </w:r>
      <w:smartTag w:uri="urn:schemas-microsoft-com:office:smarttags" w:element="address">
        <w:smartTag w:uri="urn:schemas-microsoft-com:office:smarttags" w:element="Street">
          <w:r>
            <w:rPr>
              <w:rFonts w:ascii="Times New Roman" w:hAnsi="Times New Roman"/>
              <w:sz w:val="24"/>
              <w:szCs w:val="24"/>
            </w:rPr>
            <w:t>Complete Street</w:t>
          </w:r>
        </w:smartTag>
      </w:smartTag>
      <w:r>
        <w:rPr>
          <w:rFonts w:ascii="Times New Roman" w:hAnsi="Times New Roman"/>
          <w:sz w:val="24"/>
          <w:szCs w:val="24"/>
        </w:rPr>
        <w:t xml:space="preserve"> principles on all town roads. </w:t>
      </w:r>
    </w:p>
    <w:p w14:paraId="0B6AC835" w14:textId="77777777" w:rsidR="002E6B9F" w:rsidRDefault="002E6B9F" w:rsidP="002E6B9F">
      <w:pPr>
        <w:ind w:left="0" w:hanging="2"/>
        <w:rPr>
          <w:rFonts w:ascii="Times New Roman" w:hAnsi="Times New Roman"/>
          <w:sz w:val="24"/>
          <w:szCs w:val="24"/>
        </w:rPr>
      </w:pPr>
    </w:p>
    <w:p w14:paraId="1A8F5529" w14:textId="77777777" w:rsidR="002E6B9F" w:rsidRPr="00DB5A38" w:rsidRDefault="002E6B9F" w:rsidP="002E6B9F">
      <w:pPr>
        <w:ind w:left="0" w:hanging="2"/>
        <w:rPr>
          <w:rFonts w:ascii="Times New Roman" w:hAnsi="Times New Roman"/>
          <w:sz w:val="24"/>
          <w:szCs w:val="24"/>
        </w:rPr>
      </w:pPr>
      <w:r>
        <w:rPr>
          <w:rFonts w:ascii="Times New Roman" w:hAnsi="Times New Roman"/>
          <w:sz w:val="24"/>
          <w:szCs w:val="24"/>
        </w:rPr>
        <w:t xml:space="preserve">A comprehensive inventory of roadway infrastructure, particularly on paved roads, will be undertaken.  The Town will prioritize projects to enhance the safety for all users of the roadways, for instance, striping on the roads, line-of-site maintenance of vegetation, signage on roads, village center crossings for </w:t>
      </w:r>
      <w:proofErr w:type="gramStart"/>
      <w:r>
        <w:rPr>
          <w:rFonts w:ascii="Times New Roman" w:hAnsi="Times New Roman"/>
          <w:sz w:val="24"/>
          <w:szCs w:val="24"/>
        </w:rPr>
        <w:t>pedestrians;</w:t>
      </w:r>
      <w:proofErr w:type="gramEnd"/>
      <w:r>
        <w:rPr>
          <w:rFonts w:ascii="Times New Roman" w:hAnsi="Times New Roman"/>
          <w:sz w:val="24"/>
          <w:szCs w:val="24"/>
        </w:rPr>
        <w:t xml:space="preserve"> and elimination of gaps in handicap accessibility.  </w:t>
      </w:r>
    </w:p>
    <w:p w14:paraId="07C2D50F" w14:textId="77777777" w:rsidR="002E6B9F" w:rsidRDefault="002E6B9F" w:rsidP="002E6B9F">
      <w:pPr>
        <w:ind w:left="0" w:hanging="2"/>
        <w:rPr>
          <w:rFonts w:ascii="Times New Roman" w:hAnsi="Times New Roman"/>
          <w:sz w:val="24"/>
          <w:szCs w:val="24"/>
        </w:rPr>
      </w:pPr>
    </w:p>
    <w:p w14:paraId="58746365" w14:textId="77777777" w:rsidR="002E6B9F" w:rsidRDefault="002E6B9F" w:rsidP="002E6B9F">
      <w:pPr>
        <w:ind w:left="0" w:hanging="2"/>
        <w:rPr>
          <w:rFonts w:ascii="Times New Roman" w:hAnsi="Times New Roman"/>
          <w:sz w:val="24"/>
          <w:szCs w:val="24"/>
        </w:rPr>
      </w:pPr>
      <w:r>
        <w:rPr>
          <w:rFonts w:ascii="Times New Roman" w:hAnsi="Times New Roman"/>
          <w:sz w:val="24"/>
          <w:szCs w:val="24"/>
        </w:rPr>
        <w:t xml:space="preserve">The Town Coordinator will create a working group of relevant town stakeholders to carry out these tasks. This group will develop performance measures to gauge the implementation and effectiveness of this policy.  The Select Board will review the implementation efforts within one year of the acceptance of this policy, and then annually thereafter, </w:t>
      </w:r>
      <w:proofErr w:type="gramStart"/>
      <w:r>
        <w:rPr>
          <w:rFonts w:ascii="Times New Roman" w:hAnsi="Times New Roman"/>
          <w:sz w:val="24"/>
          <w:szCs w:val="24"/>
        </w:rPr>
        <w:t>in order to</w:t>
      </w:r>
      <w:proofErr w:type="gramEnd"/>
      <w:r>
        <w:rPr>
          <w:rFonts w:ascii="Times New Roman" w:hAnsi="Times New Roman"/>
          <w:sz w:val="24"/>
          <w:szCs w:val="24"/>
        </w:rPr>
        <w:t xml:space="preserve"> insure compliance and to encourage or recommend further actions in execution and adherence to this Policy.</w:t>
      </w:r>
    </w:p>
    <w:p w14:paraId="04161211" w14:textId="77777777" w:rsidR="002E6B9F" w:rsidRDefault="002E6B9F" w:rsidP="002E6B9F">
      <w:pPr>
        <w:ind w:left="0" w:hanging="2"/>
        <w:rPr>
          <w:rFonts w:ascii="Times New Roman" w:hAnsi="Times New Roman"/>
          <w:sz w:val="24"/>
          <w:szCs w:val="24"/>
        </w:rPr>
      </w:pPr>
    </w:p>
    <w:p w14:paraId="5DBFD56A" w14:textId="77777777" w:rsidR="002E6B9F" w:rsidRPr="00DB5A38" w:rsidRDefault="002E6B9F" w:rsidP="002E6B9F">
      <w:pPr>
        <w:ind w:left="0" w:hanging="2"/>
        <w:rPr>
          <w:rFonts w:ascii="Times New Roman" w:hAnsi="Times New Roman"/>
          <w:sz w:val="24"/>
          <w:szCs w:val="24"/>
        </w:rPr>
      </w:pPr>
      <w:r>
        <w:rPr>
          <w:rFonts w:ascii="Times New Roman" w:hAnsi="Times New Roman"/>
          <w:sz w:val="24"/>
          <w:szCs w:val="24"/>
        </w:rPr>
        <w:t>The Town will seek out any available and appropriate sources of funding, or grants, to achieve the goals of this Complete Street Policy.</w:t>
      </w:r>
    </w:p>
    <w:p w14:paraId="236B290A" w14:textId="77777777" w:rsidR="002E6B9F" w:rsidRDefault="002E6B9F" w:rsidP="002E6B9F">
      <w:pPr>
        <w:ind w:left="0" w:hanging="2"/>
      </w:pPr>
    </w:p>
    <w:p w14:paraId="61121CD4" w14:textId="77777777" w:rsidR="002E6B9F" w:rsidRDefault="002E6B9F" w:rsidP="002E6B9F">
      <w:pPr>
        <w:ind w:left="0" w:hanging="2"/>
      </w:pPr>
    </w:p>
    <w:p w14:paraId="0EE8D3B3" w14:textId="77777777" w:rsidR="002E6B9F" w:rsidRDefault="002E6B9F" w:rsidP="002E6B9F">
      <w:pPr>
        <w:ind w:left="0" w:hanging="2"/>
      </w:pPr>
    </w:p>
    <w:p w14:paraId="150E35F9" w14:textId="77777777" w:rsidR="002E6B9F" w:rsidRDefault="002E6B9F" w:rsidP="002E6B9F">
      <w:pPr>
        <w:ind w:left="0" w:hanging="2"/>
      </w:pPr>
    </w:p>
    <w:p w14:paraId="5D3950EB" w14:textId="77777777" w:rsidR="002E6B9F" w:rsidRDefault="002E6B9F" w:rsidP="002E6B9F">
      <w:pPr>
        <w:ind w:left="0" w:hanging="2"/>
      </w:pPr>
    </w:p>
    <w:p w14:paraId="7AD56CC8" w14:textId="6F2185E7" w:rsidR="002E6B9F" w:rsidRDefault="002E6B9F" w:rsidP="007D710E">
      <w:pPr>
        <w:ind w:leftChars="0" w:left="0" w:firstLineChars="0" w:firstLine="0"/>
        <w:rPr>
          <w:rFonts w:ascii="Times New Roman" w:hAnsi="Times New Roman" w:cs="Times New Roman"/>
          <w:sz w:val="24"/>
          <w:szCs w:val="24"/>
        </w:rPr>
      </w:pPr>
      <w:r w:rsidRPr="002E6B9F">
        <w:rPr>
          <w:rFonts w:ascii="Times New Roman" w:hAnsi="Times New Roman" w:cs="Times New Roman"/>
          <w:sz w:val="24"/>
          <w:szCs w:val="24"/>
        </w:rPr>
        <w:t xml:space="preserve">Policy approved:  </w:t>
      </w:r>
      <w:r>
        <w:rPr>
          <w:rFonts w:ascii="Times New Roman" w:hAnsi="Times New Roman" w:cs="Times New Roman"/>
          <w:sz w:val="24"/>
          <w:szCs w:val="24"/>
        </w:rPr>
        <w:t>9/</w:t>
      </w:r>
      <w:r w:rsidR="0034482C">
        <w:rPr>
          <w:rFonts w:ascii="Times New Roman" w:hAnsi="Times New Roman" w:cs="Times New Roman"/>
          <w:sz w:val="24"/>
          <w:szCs w:val="24"/>
        </w:rPr>
        <w:t>30/24</w:t>
      </w:r>
    </w:p>
    <w:p w14:paraId="2D1F5FA9" w14:textId="77777777" w:rsidR="007D710E" w:rsidRDefault="007D710E" w:rsidP="007D710E">
      <w:pPr>
        <w:ind w:leftChars="0" w:left="0" w:firstLineChars="0" w:firstLine="0"/>
        <w:rPr>
          <w:rFonts w:ascii="Times New Roman" w:hAnsi="Times New Roman" w:cs="Times New Roman"/>
          <w:sz w:val="24"/>
          <w:szCs w:val="24"/>
        </w:rPr>
      </w:pPr>
    </w:p>
    <w:p w14:paraId="1A6F5F15" w14:textId="77777777" w:rsidR="007D710E" w:rsidRDefault="007D710E" w:rsidP="007D710E">
      <w:pPr>
        <w:ind w:leftChars="0" w:left="0" w:firstLineChars="0" w:firstLine="0"/>
        <w:rPr>
          <w:rFonts w:ascii="Times New Roman" w:hAnsi="Times New Roman" w:cs="Times New Roman"/>
          <w:sz w:val="24"/>
          <w:szCs w:val="24"/>
        </w:rPr>
      </w:pPr>
    </w:p>
    <w:p w14:paraId="29717D62" w14:textId="77777777" w:rsidR="007D710E" w:rsidRDefault="007D710E" w:rsidP="007D710E">
      <w:pPr>
        <w:ind w:leftChars="0" w:left="0" w:firstLineChars="0" w:firstLine="0"/>
        <w:rPr>
          <w:rFonts w:ascii="Times New Roman" w:hAnsi="Times New Roman" w:cs="Times New Roman"/>
          <w:sz w:val="24"/>
          <w:szCs w:val="24"/>
        </w:rPr>
      </w:pPr>
    </w:p>
    <w:p w14:paraId="1D26F546" w14:textId="10944DD5" w:rsidR="007D710E" w:rsidRPr="002E6B9F" w:rsidRDefault="007D710E" w:rsidP="007D710E">
      <w:pPr>
        <w:ind w:leftChars="0" w:left="0" w:firstLineChars="0" w:firstLine="0"/>
        <w:rPr>
          <w:rFonts w:ascii="Times New Roman" w:hAnsi="Times New Roman" w:cs="Times New Roman"/>
          <w:sz w:val="24"/>
          <w:szCs w:val="24"/>
        </w:rPr>
      </w:pPr>
      <w:r>
        <w:rPr>
          <w:rFonts w:ascii="Times New Roman" w:hAnsi="Times New Roman" w:cs="Times New Roman"/>
          <w:sz w:val="24"/>
          <w:szCs w:val="24"/>
        </w:rPr>
        <w:t>____________________________________</w:t>
      </w:r>
    </w:p>
    <w:p w14:paraId="03E727F9" w14:textId="15CBFFED" w:rsidR="005E7CDB" w:rsidRPr="007D710E" w:rsidRDefault="007D710E">
      <w:pPr>
        <w:ind w:left="0" w:hanging="2"/>
        <w:rPr>
          <w:rFonts w:ascii="Times New Roman" w:eastAsia="Times New Roman" w:hAnsi="Times New Roman" w:cs="Times New Roman"/>
          <w:sz w:val="24"/>
          <w:szCs w:val="24"/>
          <w:lang w:val="en"/>
        </w:rPr>
      </w:pPr>
      <w:r w:rsidRPr="007D710E">
        <w:rPr>
          <w:rFonts w:ascii="Times New Roman" w:eastAsia="Times New Roman" w:hAnsi="Times New Roman" w:cs="Times New Roman"/>
          <w:sz w:val="24"/>
          <w:szCs w:val="24"/>
          <w:lang w:val="en"/>
        </w:rPr>
        <w:t>Katherine DiMatteo</w:t>
      </w:r>
    </w:p>
    <w:p w14:paraId="1DF1430F" w14:textId="6801F084" w:rsidR="007D710E" w:rsidRPr="007D710E" w:rsidRDefault="007D710E">
      <w:pPr>
        <w:ind w:left="0" w:hanging="2"/>
        <w:rPr>
          <w:rFonts w:ascii="Times New Roman" w:eastAsia="Times New Roman" w:hAnsi="Times New Roman" w:cs="Times New Roman"/>
          <w:sz w:val="24"/>
          <w:szCs w:val="24"/>
          <w:lang w:val="en"/>
        </w:rPr>
      </w:pPr>
      <w:r w:rsidRPr="007D710E">
        <w:rPr>
          <w:rFonts w:ascii="Times New Roman" w:eastAsia="Times New Roman" w:hAnsi="Times New Roman" w:cs="Times New Roman"/>
          <w:sz w:val="24"/>
          <w:szCs w:val="24"/>
          <w:lang w:val="en"/>
        </w:rPr>
        <w:t>Chair, Leyden Select Board</w:t>
      </w:r>
    </w:p>
    <w:sectPr w:rsidR="007D710E" w:rsidRPr="007D710E">
      <w:footerReference w:type="even" r:id="rId9"/>
      <w:footerReference w:type="default" r:id="rId10"/>
      <w:headerReference w:type="first" r:id="rId11"/>
      <w:footerReference w:type="first" r:id="rId12"/>
      <w:pgSz w:w="12240" w:h="15840"/>
      <w:pgMar w:top="3060" w:right="720" w:bottom="1440" w:left="965" w:header="720" w:footer="3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38633" w14:textId="77777777" w:rsidR="0014296B" w:rsidRDefault="0014296B">
      <w:pPr>
        <w:spacing w:line="240" w:lineRule="auto"/>
        <w:ind w:left="0" w:hanging="2"/>
      </w:pPr>
      <w:r>
        <w:separator/>
      </w:r>
    </w:p>
  </w:endnote>
  <w:endnote w:type="continuationSeparator" w:id="0">
    <w:p w14:paraId="3C04BC48" w14:textId="77777777" w:rsidR="0014296B" w:rsidRDefault="0014296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22064" w14:textId="77777777" w:rsidR="005E7CDB" w:rsidRDefault="00CD7D6E">
    <w:pPr>
      <w:keepLines/>
      <w:pBdr>
        <w:top w:val="nil"/>
        <w:left w:val="nil"/>
        <w:bottom w:val="nil"/>
        <w:right w:val="nil"/>
        <w:between w:val="nil"/>
      </w:pBdr>
      <w:tabs>
        <w:tab w:val="center" w:pos="4320"/>
        <w:tab w:val="right" w:pos="8640"/>
      </w:tabs>
      <w:spacing w:before="600" w:line="240" w:lineRule="auto"/>
      <w:ind w:left="0" w:hanging="2"/>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Pr>
        <w:color w:val="000000"/>
        <w:sz w:val="18"/>
        <w:szCs w:val="18"/>
      </w:rPr>
      <w:fldChar w:fldCharType="end"/>
    </w:r>
  </w:p>
  <w:p w14:paraId="70415798" w14:textId="77777777" w:rsidR="005E7CDB" w:rsidRDefault="005E7CDB">
    <w:pPr>
      <w:keepLines/>
      <w:pBdr>
        <w:top w:val="nil"/>
        <w:left w:val="nil"/>
        <w:bottom w:val="nil"/>
        <w:right w:val="nil"/>
        <w:between w:val="nil"/>
      </w:pBdr>
      <w:tabs>
        <w:tab w:val="center" w:pos="4320"/>
        <w:tab w:val="right" w:pos="8640"/>
      </w:tabs>
      <w:spacing w:before="600" w:line="240" w:lineRule="auto"/>
      <w:ind w:left="0" w:hanging="2"/>
      <w:jc w:val="both"/>
      <w:rPr>
        <w:color w:val="000000"/>
        <w:sz w:val="18"/>
        <w:szCs w:val="18"/>
      </w:rPr>
    </w:pPr>
  </w:p>
  <w:p w14:paraId="15CA5610" w14:textId="77777777" w:rsidR="005E7CDB" w:rsidRDefault="005E7CDB">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0F74" w14:textId="76767554" w:rsidR="005E7CDB" w:rsidRDefault="00CD7D6E">
    <w:pPr>
      <w:keepLines/>
      <w:pBdr>
        <w:top w:val="nil"/>
        <w:left w:val="nil"/>
        <w:bottom w:val="nil"/>
        <w:right w:val="nil"/>
        <w:between w:val="nil"/>
      </w:pBdr>
      <w:tabs>
        <w:tab w:val="center" w:pos="4320"/>
        <w:tab w:val="right" w:pos="8640"/>
      </w:tabs>
      <w:spacing w:before="600" w:line="240" w:lineRule="auto"/>
      <w:ind w:left="0" w:hanging="2"/>
      <w:jc w:val="both"/>
      <w:rPr>
        <w:color w:val="000000"/>
        <w:sz w:val="18"/>
        <w:szCs w:val="18"/>
      </w:rPr>
    </w:pPr>
    <w:r>
      <w:rPr>
        <w:rFonts w:ascii="Wingdings" w:eastAsia="Wingdings" w:hAnsi="Wingdings" w:cs="Wingdings"/>
        <w:color w:val="000000"/>
        <w:sz w:val="18"/>
        <w:szCs w:val="18"/>
      </w:rPr>
      <w:t>●</w:t>
    </w:r>
    <w:r>
      <w:rPr>
        <w:color w:val="000000"/>
        <w:sz w:val="18"/>
        <w:szCs w:val="18"/>
      </w:rPr>
      <w:t xml:space="preserve"> Page </w:t>
    </w:r>
    <w:r>
      <w:rPr>
        <w:color w:val="000000"/>
        <w:sz w:val="18"/>
        <w:szCs w:val="18"/>
      </w:rPr>
      <w:fldChar w:fldCharType="begin"/>
    </w:r>
    <w:r>
      <w:rPr>
        <w:color w:val="000000"/>
        <w:sz w:val="18"/>
        <w:szCs w:val="18"/>
      </w:rPr>
      <w:instrText>PAGE</w:instrText>
    </w:r>
    <w:r>
      <w:rPr>
        <w:color w:val="000000"/>
        <w:sz w:val="18"/>
        <w:szCs w:val="18"/>
      </w:rPr>
      <w:fldChar w:fldCharType="separate"/>
    </w:r>
    <w:r w:rsidR="00896A57">
      <w:rPr>
        <w:noProof/>
        <w:color w:val="000000"/>
        <w:sz w:val="18"/>
        <w:szCs w:val="18"/>
      </w:rPr>
      <w:t>2</w:t>
    </w:r>
    <w:r>
      <w:rPr>
        <w:color w:val="000000"/>
        <w:sz w:val="18"/>
        <w:szCs w:val="18"/>
      </w:rPr>
      <w:fldChar w:fldCharType="end"/>
    </w:r>
  </w:p>
  <w:p w14:paraId="4B66AA09" w14:textId="77777777" w:rsidR="005E7CDB" w:rsidRDefault="005E7CDB">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9078E" w14:textId="77777777" w:rsidR="005E7CDB" w:rsidRDefault="00CD7D6E">
    <w:pPr>
      <w:keepLines/>
      <w:pBdr>
        <w:top w:val="nil"/>
        <w:left w:val="nil"/>
        <w:bottom w:val="nil"/>
        <w:right w:val="nil"/>
        <w:between w:val="nil"/>
      </w:pBdr>
      <w:tabs>
        <w:tab w:val="center" w:pos="4320"/>
        <w:tab w:val="right" w:pos="8640"/>
      </w:tabs>
      <w:spacing w:line="240" w:lineRule="auto"/>
      <w:ind w:left="0" w:right="-71"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Office of the Board of Selectmen</w:t>
    </w:r>
    <w:r>
      <w:rPr>
        <w:noProof/>
      </w:rPr>
      <w:drawing>
        <wp:anchor distT="0" distB="0" distL="0" distR="0" simplePos="0" relativeHeight="251660288" behindDoc="1" locked="0" layoutInCell="1" hidden="0" allowOverlap="1" wp14:anchorId="1C4A7450" wp14:editId="6F5CF162">
          <wp:simplePos x="0" y="0"/>
          <wp:positionH relativeFrom="column">
            <wp:posOffset>-52704</wp:posOffset>
          </wp:positionH>
          <wp:positionV relativeFrom="paragraph">
            <wp:posOffset>27940</wp:posOffset>
          </wp:positionV>
          <wp:extent cx="487680" cy="49974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87680" cy="499745"/>
                  </a:xfrm>
                  <a:prstGeom prst="rect">
                    <a:avLst/>
                  </a:prstGeom>
                  <a:ln/>
                </pic:spPr>
              </pic:pic>
            </a:graphicData>
          </a:graphic>
        </wp:anchor>
      </w:drawing>
    </w:r>
  </w:p>
  <w:p w14:paraId="28138491" w14:textId="77777777" w:rsidR="005E7CDB" w:rsidRDefault="00CD7D6E">
    <w:pPr>
      <w:keepLines/>
      <w:pBdr>
        <w:top w:val="nil"/>
        <w:left w:val="nil"/>
        <w:bottom w:val="nil"/>
        <w:right w:val="nil"/>
        <w:between w:val="nil"/>
      </w:pBdr>
      <w:tabs>
        <w:tab w:val="center" w:pos="4320"/>
        <w:tab w:val="right" w:pos="8640"/>
      </w:tabs>
      <w:spacing w:line="240" w:lineRule="auto"/>
      <w:ind w:left="0" w:right="-71"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TOWN OF LEYDEN</w:t>
    </w:r>
  </w:p>
  <w:p w14:paraId="0FD16813" w14:textId="77777777" w:rsidR="005E7CDB" w:rsidRDefault="00CD7D6E">
    <w:pPr>
      <w:keepLines/>
      <w:pBdr>
        <w:top w:val="nil"/>
        <w:left w:val="nil"/>
        <w:bottom w:val="nil"/>
        <w:right w:val="nil"/>
        <w:between w:val="nil"/>
      </w:pBdr>
      <w:tabs>
        <w:tab w:val="center" w:pos="4320"/>
        <w:tab w:val="right" w:pos="8640"/>
      </w:tabs>
      <w:spacing w:line="240" w:lineRule="auto"/>
      <w:ind w:left="0" w:right="-71" w:hanging="2"/>
      <w:jc w:val="center"/>
      <w:rPr>
        <w:color w:val="000000"/>
        <w:sz w:val="18"/>
        <w:szCs w:val="18"/>
      </w:rPr>
    </w:pPr>
    <w:r>
      <w:rPr>
        <w:sz w:val="18"/>
        <w:szCs w:val="18"/>
      </w:rPr>
      <w:t>7 Brattleboro</w:t>
    </w:r>
    <w:r>
      <w:rPr>
        <w:color w:val="000000"/>
        <w:sz w:val="18"/>
        <w:szCs w:val="18"/>
      </w:rPr>
      <w:t xml:space="preserve"> Road, Leyden, Massachusetts 01337     413-774-4111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8D669" w14:textId="77777777" w:rsidR="0014296B" w:rsidRDefault="0014296B">
      <w:pPr>
        <w:spacing w:line="240" w:lineRule="auto"/>
        <w:ind w:left="0" w:hanging="2"/>
      </w:pPr>
      <w:r>
        <w:separator/>
      </w:r>
    </w:p>
  </w:footnote>
  <w:footnote w:type="continuationSeparator" w:id="0">
    <w:p w14:paraId="44830AE8" w14:textId="77777777" w:rsidR="0014296B" w:rsidRDefault="0014296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F22A" w14:textId="77777777" w:rsidR="005E7CDB" w:rsidRDefault="00CD7D6E">
    <w:pPr>
      <w:tabs>
        <w:tab w:val="center" w:pos="4320"/>
        <w:tab w:val="right" w:pos="8640"/>
      </w:tabs>
      <w:ind w:left="0" w:hanging="2"/>
      <w:rPr>
        <w:rFonts w:ascii="Times New Roman" w:eastAsia="Times New Roman" w:hAnsi="Times New Roman" w:cs="Times New Roman"/>
        <w:sz w:val="22"/>
        <w:szCs w:val="22"/>
      </w:rPr>
    </w:pPr>
    <w:r>
      <w:rPr>
        <w:noProof/>
      </w:rPr>
      <mc:AlternateContent>
        <mc:Choice Requires="wps">
          <w:drawing>
            <wp:anchor distT="0" distB="0" distL="114300" distR="114300" simplePos="0" relativeHeight="251658240" behindDoc="0" locked="0" layoutInCell="1" hidden="0" allowOverlap="1" wp14:anchorId="78A45E61" wp14:editId="54C597B0">
              <wp:simplePos x="0" y="0"/>
              <wp:positionH relativeFrom="column">
                <wp:posOffset>-253999</wp:posOffset>
              </wp:positionH>
              <wp:positionV relativeFrom="paragraph">
                <wp:posOffset>177800</wp:posOffset>
              </wp:positionV>
              <wp:extent cx="7019925" cy="8696325"/>
              <wp:effectExtent l="0" t="0" r="0" b="0"/>
              <wp:wrapNone/>
              <wp:docPr id="1" name="Rectangle 1"/>
              <wp:cNvGraphicFramePr/>
              <a:graphic xmlns:a="http://schemas.openxmlformats.org/drawingml/2006/main">
                <a:graphicData uri="http://schemas.microsoft.com/office/word/2010/wordprocessingShape">
                  <wps:wsp>
                    <wps:cNvSpPr/>
                    <wps:spPr>
                      <a:xfrm>
                        <a:off x="1840800" y="0"/>
                        <a:ext cx="7010400" cy="7560000"/>
                      </a:xfrm>
                      <a:prstGeom prst="rect">
                        <a:avLst/>
                      </a:prstGeom>
                      <a:noFill/>
                      <a:ln w="9525" cap="flat" cmpd="sng">
                        <a:solidFill>
                          <a:srgbClr val="000000"/>
                        </a:solidFill>
                        <a:prstDash val="solid"/>
                        <a:miter lim="800000"/>
                        <a:headEnd type="none" w="sm" len="sm"/>
                        <a:tailEnd type="none" w="sm" len="sm"/>
                      </a:ln>
                    </wps:spPr>
                    <wps:txbx>
                      <w:txbxContent>
                        <w:p w14:paraId="5BA53203" w14:textId="77777777" w:rsidR="005E7CDB" w:rsidRDefault="005E7CDB">
                          <w:pPr>
                            <w:spacing w:line="240" w:lineRule="auto"/>
                            <w:ind w:left="0" w:right="0" w:hanging="2"/>
                          </w:pPr>
                        </w:p>
                      </w:txbxContent>
                    </wps:txbx>
                    <wps:bodyPr spcFirstLastPara="1" wrap="square" lIns="91425" tIns="91425" rIns="91425" bIns="91425" anchor="ctr" anchorCtr="0">
                      <a:noAutofit/>
                    </wps:bodyPr>
                  </wps:wsp>
                </a:graphicData>
              </a:graphic>
            </wp:anchor>
          </w:drawing>
        </mc:Choice>
        <mc:Fallback>
          <w:pict>
            <v:rect w14:anchorId="78A45E61" id="Rectangle 1" o:spid="_x0000_s1026" style="position:absolute;margin-left:-20pt;margin-top:14pt;width:552.75pt;height:68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E+CgIAAB8EAAAOAAAAZHJzL2Uyb0RvYy54bWysU9uO2jAQfa/Uf7D8XhIQ7LKIsKqWUlVa&#10;tUjb/YDBcYgl3+oxJPx9xw4F2j6sVNUPzkxmPD5z5nj52BvNjjKgcrbi41HJmbTC1cruK/76ffNh&#10;zhlGsDVoZ2XFTxL54+r9u2XnF3LiWqdrGRgVsbjofMXbGP2iKFC00gCOnJeWgo0LBiK5YV/UATqq&#10;bnQxKcu7onOh9sEJiUh/10OQr3L9ppEifmsalJHpihO2mPeQ913ai9USFvsAvlXiDAP+AYUBZenS&#10;S6k1RGCHoP4qZZQIDl0TR8KZwjWNEjL3QN2Myz+6eWnBy9wLkYP+QhP+v7Li6/HFbwPR0HlcIJmp&#10;i74JJn0JH+tprPNpOS+JvtOFMtlHJih0T6inKSQodj+7K2klUotrER8wfpbOsGRUPNBMMlVwfMY4&#10;pP5KSXdat1Fa57loy7qKP8wmM6oPpI5GQyTT+LriaPe5DDqt6nQkHcaw3z3pwI6Q5p3XGc1vaem+&#10;NWA75OXQoASjIslRK1NxapjW8LuVUH+yNYsnTxq2pGSekKHhTEvSPRkZcASl384jbrQliq6MJyv2&#10;u56KJHPn6tM2MPRiowjpM2DcQiBdjula0ipd+OMAgUDoL5bE8DCeJorirRNund2tA1a0jp6AiIGz&#10;wXmK+UkM9H88RNeoPJkrmDNcUmGe7fnFJJnf+jnr+q5XPwEAAP//AwBQSwMEFAAGAAgAAAAhAP6s&#10;aevhAAAADAEAAA8AAABkcnMvZG93bnJldi54bWxMj0FPwzAMhe9I/IfISNy2lI1upTSdEAhx4UKZ&#10;OKeN11YkTtVkXcevxzvBybbe0/P3it3srJhwDL0nBXfLBARS401PrYL95+siAxGiJqOtJ1RwxgC7&#10;8vqq0LnxJ/rAqYqt4BAKuVbQxTjkUoamQ6fD0g9IrB386HTkc2ylGfWJw52VqyTZSKd74g+dHvC5&#10;w+a7OjoF25/DVNvU9u/ZOryZr5dztm8rpW5v5qdHEBHn+GeGCz6jQ8lMtT+SCcIqWNwn3CUqWGU8&#10;L4Zkk6Ygat7WD9sUZFnI/yXKXwAAAP//AwBQSwECLQAUAAYACAAAACEAtoM4kv4AAADhAQAAEwAA&#10;AAAAAAAAAAAAAAAAAAAAW0NvbnRlbnRfVHlwZXNdLnhtbFBLAQItABQABgAIAAAAIQA4/SH/1gAA&#10;AJQBAAALAAAAAAAAAAAAAAAAAC8BAABfcmVscy8ucmVsc1BLAQItABQABgAIAAAAIQDINTE+CgIA&#10;AB8EAAAOAAAAAAAAAAAAAAAAAC4CAABkcnMvZTJvRG9jLnhtbFBLAQItABQABgAIAAAAIQD+rGnr&#10;4QAAAAwBAAAPAAAAAAAAAAAAAAAAAGQEAABkcnMvZG93bnJldi54bWxQSwUGAAAAAAQABADzAAAA&#10;cgUAAAAA&#10;" filled="f">
              <v:stroke startarrowwidth="narrow" startarrowlength="short" endarrowwidth="narrow" endarrowlength="short"/>
              <v:textbox inset="2.53958mm,2.53958mm,2.53958mm,2.53958mm">
                <w:txbxContent>
                  <w:p w14:paraId="5BA53203" w14:textId="77777777" w:rsidR="005E7CDB" w:rsidRDefault="005E7CDB">
                    <w:pPr>
                      <w:spacing w:line="240" w:lineRule="auto"/>
                      <w:ind w:left="0" w:right="0" w:hanging="2"/>
                    </w:pPr>
                  </w:p>
                </w:txbxContent>
              </v:textbox>
            </v:rect>
          </w:pict>
        </mc:Fallback>
      </mc:AlternateContent>
    </w:r>
    <w:r>
      <w:rPr>
        <w:noProof/>
      </w:rPr>
      <w:drawing>
        <wp:anchor distT="0" distB="0" distL="114300" distR="114300" simplePos="0" relativeHeight="251659264" behindDoc="0" locked="0" layoutInCell="1" hidden="0" allowOverlap="1" wp14:anchorId="3B591CDF" wp14:editId="64B559FF">
          <wp:simplePos x="0" y="0"/>
          <wp:positionH relativeFrom="column">
            <wp:posOffset>4130675</wp:posOffset>
          </wp:positionH>
          <wp:positionV relativeFrom="paragraph">
            <wp:posOffset>190500</wp:posOffset>
          </wp:positionV>
          <wp:extent cx="2628900" cy="28575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28900" cy="2857500"/>
                  </a:xfrm>
                  <a:prstGeom prst="rect">
                    <a:avLst/>
                  </a:prstGeom>
                  <a:ln/>
                </pic:spPr>
              </pic:pic>
            </a:graphicData>
          </a:graphic>
        </wp:anchor>
      </w:drawing>
    </w:r>
  </w:p>
  <w:p w14:paraId="2B17111F" w14:textId="77777777" w:rsidR="005E7CDB" w:rsidRDefault="005E7CDB">
    <w:pPr>
      <w:keepLines/>
      <w:pBdr>
        <w:top w:val="nil"/>
        <w:left w:val="nil"/>
        <w:bottom w:val="nil"/>
        <w:right w:val="nil"/>
        <w:between w:val="nil"/>
      </w:pBdr>
      <w:tabs>
        <w:tab w:val="center" w:pos="4320"/>
        <w:tab w:val="right" w:pos="8640"/>
      </w:tabs>
      <w:spacing w:after="600" w:line="240" w:lineRule="auto"/>
      <w:ind w:left="0" w:hanging="2"/>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1822"/>
    <w:multiLevelType w:val="hybridMultilevel"/>
    <w:tmpl w:val="FD44E35C"/>
    <w:lvl w:ilvl="0" w:tplc="04090001">
      <w:start w:val="1"/>
      <w:numFmt w:val="bullet"/>
      <w:lvlText w:val=""/>
      <w:lvlJc w:val="left"/>
      <w:pPr>
        <w:tabs>
          <w:tab w:val="num" w:pos="1086"/>
        </w:tabs>
        <w:ind w:left="108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 w15:restartNumberingAfterBreak="0">
    <w:nsid w:val="269C671E"/>
    <w:multiLevelType w:val="multilevel"/>
    <w:tmpl w:val="6F20BBF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89904C6"/>
    <w:multiLevelType w:val="hybridMultilevel"/>
    <w:tmpl w:val="95B01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386374992">
    <w:abstractNumId w:val="1"/>
  </w:num>
  <w:num w:numId="2" w16cid:durableId="124204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9077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19142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8076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3333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4240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6632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826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9544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3887678">
    <w:abstractNumId w:val="0"/>
  </w:num>
  <w:num w:numId="12" w16cid:durableId="1637225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DB"/>
    <w:rsid w:val="0014296B"/>
    <w:rsid w:val="0015274F"/>
    <w:rsid w:val="00186E49"/>
    <w:rsid w:val="001A3240"/>
    <w:rsid w:val="001E2C06"/>
    <w:rsid w:val="00211CA1"/>
    <w:rsid w:val="002E6B9F"/>
    <w:rsid w:val="0034482C"/>
    <w:rsid w:val="003663DA"/>
    <w:rsid w:val="003D06FB"/>
    <w:rsid w:val="005E7CDB"/>
    <w:rsid w:val="00757248"/>
    <w:rsid w:val="007D710E"/>
    <w:rsid w:val="00853AC7"/>
    <w:rsid w:val="00872B7B"/>
    <w:rsid w:val="00896A57"/>
    <w:rsid w:val="0093050B"/>
    <w:rsid w:val="00A508C9"/>
    <w:rsid w:val="00AC64DC"/>
    <w:rsid w:val="00B17792"/>
    <w:rsid w:val="00BC03CF"/>
    <w:rsid w:val="00C816CA"/>
    <w:rsid w:val="00CD7D6E"/>
    <w:rsid w:val="00DF4EFC"/>
    <w:rsid w:val="00ED5951"/>
    <w:rsid w:val="00EE7C1B"/>
    <w:rsid w:val="00EF5E29"/>
    <w:rsid w:val="00FD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74ABFB1"/>
  <w15:docId w15:val="{DBD87189-04F9-4173-AAE0-7E39F74D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ind w:left="835" w:right="83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spacing w:val="-5"/>
      <w:position w:val="-1"/>
    </w:rPr>
  </w:style>
  <w:style w:type="paragraph" w:styleId="Heading1">
    <w:name w:val="heading 1"/>
    <w:basedOn w:val="Normal"/>
    <w:next w:val="BodyText"/>
    <w:uiPriority w:val="9"/>
    <w:qFormat/>
    <w:pPr>
      <w:keepNext/>
      <w:keepLines/>
      <w:spacing w:after="220" w:line="200" w:lineRule="atLeast"/>
    </w:pPr>
    <w:rPr>
      <w:rFonts w:ascii="Arial Black" w:hAnsi="Arial Black"/>
      <w:spacing w:val="-10"/>
      <w:kern w:val="28"/>
      <w:sz w:val="22"/>
    </w:rPr>
  </w:style>
  <w:style w:type="paragraph" w:styleId="Heading2">
    <w:name w:val="heading 2"/>
    <w:basedOn w:val="Normal"/>
    <w:next w:val="BodyText"/>
    <w:uiPriority w:val="9"/>
    <w:semiHidden/>
    <w:unhideWhenUsed/>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uiPriority w:val="9"/>
    <w:semiHidden/>
    <w:unhideWhenUsed/>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uiPriority w:val="9"/>
    <w:semiHidden/>
    <w:unhideWhenUsed/>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uiPriority w:val="9"/>
    <w:semiHidden/>
    <w:unhideWhenUsed/>
    <w:qFormat/>
    <w:pPr>
      <w:keepNext/>
      <w:keepLines/>
      <w:spacing w:line="180" w:lineRule="atLeast"/>
      <w:ind w:left="1915"/>
      <w:outlineLvl w:val="4"/>
    </w:pPr>
    <w:rPr>
      <w:rFonts w:ascii="Arial Black" w:hAnsi="Arial Black"/>
      <w:spacing w:val="-2"/>
      <w:kern w:val="28"/>
      <w:sz w:val="18"/>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atLeas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w w:val="100"/>
      <w:position w:val="-1"/>
      <w:sz w:val="18"/>
      <w:effect w:val="none"/>
      <w:vertAlign w:val="baseline"/>
      <w:cs w:val="0"/>
      <w:em w:val="none"/>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w w:val="100"/>
      <w:position w:val="-1"/>
      <w:sz w:val="18"/>
      <w:effect w:val="none"/>
      <w:vertAlign w:val="baseline"/>
      <w:cs w:val="0"/>
      <w:em w:val="none"/>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character" w:styleId="Emphasis">
    <w:name w:val="Emphasis"/>
    <w:rPr>
      <w:i/>
      <w:w w:val="100"/>
      <w:position w:val="-1"/>
      <w:effect w:val="none"/>
      <w:vertAlign w:val="baseline"/>
      <w:cs w:val="0"/>
      <w:em w:val="none"/>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pPr>
      <w:numPr>
        <w:numId w:val="1"/>
      </w:numPr>
      <w:ind w:left="1195" w:hanging="1"/>
    </w:pPr>
  </w:style>
  <w:style w:type="paragraph" w:styleId="ListBullet2">
    <w:name w:val="List Bullet 2"/>
    <w:basedOn w:val="Normal"/>
    <w:pPr>
      <w:tabs>
        <w:tab w:val="num" w:pos="720"/>
      </w:tabs>
      <w:ind w:left="1555"/>
    </w:pPr>
  </w:style>
  <w:style w:type="paragraph" w:styleId="ListBullet3">
    <w:name w:val="List Bullet 3"/>
    <w:basedOn w:val="Normal"/>
    <w:pPr>
      <w:tabs>
        <w:tab w:val="num" w:pos="720"/>
      </w:tabs>
      <w:ind w:left="1915"/>
    </w:pPr>
  </w:style>
  <w:style w:type="paragraph" w:styleId="ListBullet4">
    <w:name w:val="List Bullet 4"/>
    <w:basedOn w:val="Normal"/>
    <w:pPr>
      <w:tabs>
        <w:tab w:val="num" w:pos="720"/>
      </w:tabs>
      <w:ind w:left="2275"/>
    </w:pPr>
  </w:style>
  <w:style w:type="paragraph" w:styleId="ListBullet5">
    <w:name w:val="List Bullet 5"/>
    <w:basedOn w:val="Normal"/>
    <w:pPr>
      <w:tabs>
        <w:tab w:val="num" w:pos="720"/>
      </w:tabs>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tabs>
        <w:tab w:val="num" w:pos="720"/>
      </w:tabs>
      <w:ind w:left="1195"/>
    </w:pPr>
  </w:style>
  <w:style w:type="paragraph" w:styleId="ListNumber2">
    <w:name w:val="List Number 2"/>
    <w:basedOn w:val="Normal"/>
    <w:pPr>
      <w:tabs>
        <w:tab w:val="num" w:pos="720"/>
      </w:tabs>
      <w:ind w:left="1555"/>
    </w:pPr>
  </w:style>
  <w:style w:type="paragraph" w:styleId="ListNumber3">
    <w:name w:val="List Number 3"/>
    <w:basedOn w:val="Normal"/>
    <w:pPr>
      <w:tabs>
        <w:tab w:val="num" w:pos="720"/>
      </w:tabs>
      <w:ind w:left="1915"/>
    </w:pPr>
  </w:style>
  <w:style w:type="paragraph" w:styleId="ListNumber4">
    <w:name w:val="List Number 4"/>
    <w:basedOn w:val="Normal"/>
    <w:pPr>
      <w:tabs>
        <w:tab w:val="num" w:pos="720"/>
      </w:tabs>
      <w:ind w:left="2275"/>
    </w:pPr>
  </w:style>
  <w:style w:type="paragraph" w:styleId="ListNumber5">
    <w:name w:val="List Number 5"/>
    <w:basedOn w:val="Normal"/>
    <w:pPr>
      <w:tabs>
        <w:tab w:val="num" w:pos="720"/>
      </w:tabs>
      <w:ind w:left="2635"/>
    </w:pPr>
  </w:style>
  <w:style w:type="character" w:customStyle="1" w:styleId="Superscript">
    <w:name w:val="Superscript"/>
    <w:rPr>
      <w:b/>
      <w:w w:val="100"/>
      <w:position w:val="-1"/>
      <w:effect w:val="none"/>
      <w:vertAlign w:val="superscript"/>
      <w:cs w:val="0"/>
      <w:em w:val="none"/>
    </w:rPr>
  </w:style>
  <w:style w:type="paragraph" w:styleId="BalloonText">
    <w:name w:val="Balloon Text"/>
    <w:basedOn w:val="Normal"/>
    <w:rPr>
      <w:rFonts w:ascii="Tahoma" w:hAnsi="Tahoma" w:cs="Tahoma"/>
      <w:sz w:val="16"/>
      <w:szCs w:val="16"/>
    </w:rPr>
  </w:style>
  <w:style w:type="paragraph" w:styleId="NoSpacing">
    <w:name w:val="No Spacing"/>
    <w:uiPriority w:val="1"/>
    <w:qFormat/>
    <w:pPr>
      <w:suppressAutoHyphens/>
      <w:spacing w:line="1" w:lineRule="atLeast"/>
      <w:ind w:leftChars="-1" w:left="-1" w:right="0" w:hangingChars="1" w:hanging="1"/>
      <w:textDirection w:val="btLr"/>
      <w:textAlignment w:val="top"/>
      <w:outlineLvl w:val="0"/>
    </w:pPr>
    <w:rPr>
      <w:rFonts w:ascii="Calibri" w:eastAsia="Calibri" w:hAnsi="Calibri"/>
      <w:position w:val="-1"/>
      <w:sz w:val="22"/>
      <w:szCs w:val="22"/>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872B7B"/>
    <w:pPr>
      <w:autoSpaceDE w:val="0"/>
      <w:autoSpaceDN w:val="0"/>
      <w:adjustRightInd w:val="0"/>
      <w:ind w:left="0" w:right="0"/>
    </w:pPr>
    <w:rPr>
      <w:rFonts w:ascii="Times New Roman" w:eastAsiaTheme="minorHAnsi"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XN4p83JtmMWvOH2M/ArWH7mP4g==">AMUW2mUZaCJliAorj4kzrYhT/37UDCkPo27te0z/3jyrku1NR1130Afzz1FwUhFQE6odnQmDOLlTTHZkpVtPKQSPjjptEP8VV1guF0naGCWtu0mkJQIToic=</go:docsCustomData>
</go:gDocsCustomXmlDataStorage>
</file>

<file path=customXml/itemProps1.xml><?xml version="1.0" encoding="utf-8"?>
<ds:datastoreItem xmlns:ds="http://schemas.openxmlformats.org/officeDocument/2006/customXml" ds:itemID="{5B6AE36A-C1A4-46AE-BC5B-E9ADD14566C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Taylor</dc:creator>
  <cp:lastModifiedBy>Michele Giarusso</cp:lastModifiedBy>
  <cp:revision>2</cp:revision>
  <dcterms:created xsi:type="dcterms:W3CDTF">2025-09-03T13:19:00Z</dcterms:created>
  <dcterms:modified xsi:type="dcterms:W3CDTF">2025-09-03T13:19:00Z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