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3C44" w14:textId="77777777" w:rsidR="004B11C9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Council on Aging</w:t>
      </w:r>
    </w:p>
    <w:p w14:paraId="3D7BCDED" w14:textId="77777777" w:rsidR="004B11C9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Agenda</w:t>
      </w:r>
    </w:p>
    <w:p w14:paraId="5197D30A" w14:textId="77777777" w:rsidR="004B11C9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August 2, 2022</w:t>
      </w:r>
    </w:p>
    <w:p w14:paraId="48880D96" w14:textId="77777777" w:rsidR="004B11C9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4:30</w:t>
      </w:r>
    </w:p>
    <w:p w14:paraId="267DFD00" w14:textId="77777777" w:rsidR="004B11C9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Town Hall</w:t>
      </w:r>
    </w:p>
    <w:p w14:paraId="4A5FA3BE" w14:textId="77777777" w:rsidR="004B11C9" w:rsidRDefault="004B11C9">
      <w:pPr>
        <w:pStyle w:val="Default"/>
        <w:spacing w:line="280" w:lineRule="atLeast"/>
        <w:rPr>
          <w:rFonts w:ascii="Times" w:eastAsia="Times" w:hAnsi="Times" w:cs="Times"/>
          <w:outline/>
          <w:color w:val="0000EE"/>
          <w:sz w:val="24"/>
          <w:szCs w:val="24"/>
          <w14:textOutline w14:w="0" w14:cap="flat" w14:cmpd="sng" w14:algn="ctr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 w14:paraId="52199972" w14:textId="77777777" w:rsidR="004B11C9" w:rsidRDefault="004B11C9">
      <w:pPr>
        <w:pStyle w:val="Default"/>
        <w:spacing w:line="280" w:lineRule="atLeast"/>
        <w:rPr>
          <w:rFonts w:ascii="Times" w:eastAsia="Times" w:hAnsi="Times" w:cs="Times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B209A0F" w14:textId="77777777" w:rsidR="004B11C9" w:rsidRDefault="00000000">
      <w:pPr>
        <w:pStyle w:val="Default"/>
        <w:spacing w:line="280" w:lineRule="atLeast"/>
        <w:rPr>
          <w:rFonts w:ascii="Times" w:eastAsia="Times" w:hAnsi="Times" w:cs="Times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1.   Approve minutes from June meeting</w:t>
      </w:r>
    </w:p>
    <w:p w14:paraId="6CC2FDA6" w14:textId="77777777" w:rsidR="004B11C9" w:rsidRDefault="004B11C9">
      <w:pPr>
        <w:pStyle w:val="Body"/>
        <w:rPr>
          <w:rFonts w:ascii="Palatino" w:eastAsia="Palatino" w:hAnsi="Palatino" w:cs="Palatino"/>
        </w:rPr>
      </w:pPr>
    </w:p>
    <w:p w14:paraId="0F89BF18" w14:textId="77777777" w:rsidR="004B11C9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2.    Budget</w:t>
      </w:r>
    </w:p>
    <w:p w14:paraId="3274C3E0" w14:textId="77777777" w:rsidR="004B11C9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                     </w:t>
      </w:r>
    </w:p>
    <w:p w14:paraId="448B3F24" w14:textId="77777777" w:rsidR="004B11C9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3.   Meals/Activities/Programs/Meet and Greet </w:t>
      </w:r>
    </w:p>
    <w:p w14:paraId="2D022EF5" w14:textId="77777777" w:rsidR="004B11C9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      Footcare Clinic and grant</w:t>
      </w:r>
    </w:p>
    <w:p w14:paraId="47D02F8A" w14:textId="77777777" w:rsidR="004B11C9" w:rsidRDefault="004B11C9">
      <w:pPr>
        <w:pStyle w:val="Body"/>
        <w:rPr>
          <w:rFonts w:ascii="Palatino" w:eastAsia="Palatino" w:hAnsi="Palatino" w:cs="Palatino"/>
        </w:rPr>
      </w:pPr>
    </w:p>
    <w:p w14:paraId="18BCA65D" w14:textId="77777777" w:rsidR="004B11C9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5.  Discussion on history of COA and our status</w:t>
      </w:r>
    </w:p>
    <w:p w14:paraId="18470079" w14:textId="77777777" w:rsidR="004B11C9" w:rsidRDefault="004B11C9">
      <w:pPr>
        <w:pStyle w:val="Body"/>
        <w:rPr>
          <w:rFonts w:ascii="Palatino" w:eastAsia="Palatino" w:hAnsi="Palatino" w:cs="Palatino"/>
        </w:rPr>
      </w:pPr>
    </w:p>
    <w:p w14:paraId="76E9EEC1" w14:textId="77777777" w:rsidR="004B11C9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6.  By-</w:t>
      </w:r>
      <w:proofErr w:type="gramStart"/>
      <w:r>
        <w:rPr>
          <w:rFonts w:ascii="Palatino" w:hAnsi="Palatino"/>
        </w:rPr>
        <w:t>laws  -</w:t>
      </w:r>
      <w:proofErr w:type="gramEnd"/>
      <w:r>
        <w:rPr>
          <w:rFonts w:ascii="Palatino" w:hAnsi="Palatino"/>
        </w:rPr>
        <w:t xml:space="preserve"> discussion, possible vote</w:t>
      </w:r>
    </w:p>
    <w:p w14:paraId="0779694A" w14:textId="77777777" w:rsidR="004B11C9" w:rsidRDefault="004B11C9">
      <w:pPr>
        <w:pStyle w:val="Body"/>
        <w:rPr>
          <w:rFonts w:ascii="Palatino" w:eastAsia="Palatino" w:hAnsi="Palatino" w:cs="Palatino"/>
        </w:rPr>
      </w:pPr>
    </w:p>
    <w:p w14:paraId="57C8E312" w14:textId="77777777" w:rsidR="004B11C9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7.  Veterans’ Representative from Leyden</w:t>
      </w:r>
    </w:p>
    <w:p w14:paraId="50BC034D" w14:textId="77777777" w:rsidR="004B11C9" w:rsidRDefault="004B11C9">
      <w:pPr>
        <w:pStyle w:val="Body"/>
        <w:rPr>
          <w:rFonts w:ascii="Palatino" w:eastAsia="Palatino" w:hAnsi="Palatino" w:cs="Palatino"/>
        </w:rPr>
      </w:pPr>
    </w:p>
    <w:p w14:paraId="57D7920A" w14:textId="77777777" w:rsidR="004B11C9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8.  Gilda’s recognition</w:t>
      </w:r>
    </w:p>
    <w:p w14:paraId="040A6726" w14:textId="77777777" w:rsidR="004B11C9" w:rsidRDefault="004B11C9">
      <w:pPr>
        <w:pStyle w:val="Body"/>
        <w:rPr>
          <w:rFonts w:ascii="Palatino" w:eastAsia="Palatino" w:hAnsi="Palatino" w:cs="Palatino"/>
        </w:rPr>
      </w:pPr>
    </w:p>
    <w:p w14:paraId="1E23C44B" w14:textId="77777777" w:rsidR="004B11C9" w:rsidRDefault="00000000">
      <w:pPr>
        <w:pStyle w:val="Body"/>
      </w:pPr>
      <w:r>
        <w:rPr>
          <w:rFonts w:ascii="Palatino" w:hAnsi="Palatino"/>
        </w:rPr>
        <w:t>9.  Unanticipated business</w:t>
      </w:r>
    </w:p>
    <w:sectPr w:rsidR="004B11C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4F70" w14:textId="77777777" w:rsidR="00D57BDD" w:rsidRDefault="00D57BDD">
      <w:r>
        <w:separator/>
      </w:r>
    </w:p>
  </w:endnote>
  <w:endnote w:type="continuationSeparator" w:id="0">
    <w:p w14:paraId="0A88510B" w14:textId="77777777" w:rsidR="00D57BDD" w:rsidRDefault="00D5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78E2" w14:textId="77777777" w:rsidR="004B11C9" w:rsidRDefault="004B11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AA3A" w14:textId="77777777" w:rsidR="00D57BDD" w:rsidRDefault="00D57BDD">
      <w:r>
        <w:separator/>
      </w:r>
    </w:p>
  </w:footnote>
  <w:footnote w:type="continuationSeparator" w:id="0">
    <w:p w14:paraId="040FF9F2" w14:textId="77777777" w:rsidR="00D57BDD" w:rsidRDefault="00D5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9C2B" w14:textId="77777777" w:rsidR="004B11C9" w:rsidRDefault="004B11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C9"/>
    <w:rsid w:val="004B11C9"/>
    <w:rsid w:val="00D57BDD"/>
    <w:rsid w:val="00E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6856"/>
  <w15:docId w15:val="{BAEEF4B3-A321-47C0-A0A2-F97C9FE6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 Assistant</dc:creator>
  <cp:lastModifiedBy>Michele Giarusso</cp:lastModifiedBy>
  <cp:revision>2</cp:revision>
  <dcterms:created xsi:type="dcterms:W3CDTF">2022-07-28T18:59:00Z</dcterms:created>
  <dcterms:modified xsi:type="dcterms:W3CDTF">2022-07-28T18:59:00Z</dcterms:modified>
</cp:coreProperties>
</file>