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C6EEDF7" w:rsidR="00872954" w:rsidRPr="004F71A2" w:rsidRDefault="00000000">
      <w:pPr>
        <w:spacing w:after="0"/>
        <w:rPr>
          <w:b/>
          <w:sz w:val="24"/>
          <w:szCs w:val="24"/>
        </w:rPr>
      </w:pPr>
      <w:r>
        <w:rPr>
          <w:b/>
          <w:sz w:val="24"/>
          <w:szCs w:val="24"/>
        </w:rPr>
        <w:t xml:space="preserve">ARTICLE  X: </w:t>
      </w:r>
      <w:r>
        <w:rPr>
          <w:sz w:val="24"/>
          <w:szCs w:val="24"/>
        </w:rPr>
        <w:t xml:space="preserve">To see if the Town will vote to adopt the following amendments and additions to the </w:t>
      </w:r>
      <w:r>
        <w:rPr>
          <w:b/>
          <w:sz w:val="24"/>
          <w:szCs w:val="24"/>
        </w:rPr>
        <w:t>Town of Leyden Zoning Bylaws:</w:t>
      </w:r>
      <w:r>
        <w:rPr>
          <w:color w:val="FF0000"/>
          <w:sz w:val="24"/>
          <w:szCs w:val="24"/>
        </w:rPr>
        <w:t xml:space="preserve">  </w:t>
      </w:r>
      <w:r w:rsidRPr="006A3826">
        <w:rPr>
          <w:b/>
          <w:bCs/>
          <w:sz w:val="24"/>
          <w:szCs w:val="24"/>
        </w:rPr>
        <w:t>SECTION 3. DEFINITIONS</w:t>
      </w:r>
      <w:r w:rsidR="006A3826">
        <w:rPr>
          <w:b/>
          <w:bCs/>
          <w:sz w:val="24"/>
          <w:szCs w:val="24"/>
        </w:rPr>
        <w:t>,</w:t>
      </w:r>
      <w:r w:rsidR="00BE35C0" w:rsidRPr="006A3826">
        <w:rPr>
          <w:b/>
          <w:bCs/>
          <w:sz w:val="24"/>
          <w:szCs w:val="24"/>
        </w:rPr>
        <w:t xml:space="preserve"> and SECTION 4. USE REGULATIONS</w:t>
      </w:r>
      <w:r>
        <w:rPr>
          <w:sz w:val="24"/>
          <w:szCs w:val="24"/>
        </w:rPr>
        <w:t xml:space="preserve"> as follows</w:t>
      </w:r>
      <w:r>
        <w:rPr>
          <w:b/>
          <w:sz w:val="24"/>
          <w:szCs w:val="24"/>
        </w:rPr>
        <w:t xml:space="preserve"> </w:t>
      </w:r>
      <w:r>
        <w:rPr>
          <w:sz w:val="24"/>
          <w:szCs w:val="24"/>
        </w:rPr>
        <w:t xml:space="preserve">or take any action relating thereto: </w:t>
      </w:r>
      <w:r>
        <w:rPr>
          <w:i/>
        </w:rPr>
        <w:t>[Note: items in italics are included for information purposes only and will not be included in the revised zoning bylaw.]</w:t>
      </w:r>
      <w:r w:rsidR="00CA527F">
        <w:rPr>
          <w:i/>
        </w:rPr>
        <w:t xml:space="preserve">  </w:t>
      </w:r>
      <w:r w:rsidR="00CA527F" w:rsidRPr="0094530F">
        <w:rPr>
          <w:b/>
          <w:bCs/>
          <w:i/>
        </w:rPr>
        <w:t>This Article r</w:t>
      </w:r>
      <w:r w:rsidR="00062885" w:rsidRPr="0094530F">
        <w:rPr>
          <w:b/>
          <w:bCs/>
          <w:i/>
        </w:rPr>
        <w:t>equires a 2/3rds majority vote.</w:t>
      </w:r>
    </w:p>
    <w:p w14:paraId="00000002" w14:textId="77777777" w:rsidR="00872954" w:rsidRDefault="00872954">
      <w:pPr>
        <w:spacing w:after="0"/>
        <w:rPr>
          <w:sz w:val="24"/>
          <w:szCs w:val="24"/>
        </w:rPr>
      </w:pPr>
    </w:p>
    <w:p w14:paraId="00000004" w14:textId="4BBBE0DB" w:rsidR="00872954" w:rsidRDefault="00000000">
      <w:pPr>
        <w:spacing w:after="0"/>
        <w:rPr>
          <w:i/>
        </w:rPr>
      </w:pPr>
      <w:r w:rsidRPr="00A04923">
        <w:rPr>
          <w:b/>
          <w:bCs/>
          <w:sz w:val="24"/>
          <w:szCs w:val="24"/>
          <w:u w:val="single"/>
        </w:rPr>
        <w:t>SECTION 3. DEFINITIONS</w:t>
      </w:r>
      <w:r w:rsidRPr="00A04923">
        <w:rPr>
          <w:b/>
          <w:bCs/>
          <w:i/>
          <w:u w:val="single"/>
        </w:rPr>
        <w:t>:</w:t>
      </w:r>
      <w:r w:rsidR="00521204">
        <w:rPr>
          <w:i/>
        </w:rPr>
        <w:t xml:space="preserve"> </w:t>
      </w:r>
      <w:r>
        <w:rPr>
          <w:i/>
        </w:rPr>
        <w:t>[new and revised definitions to be inserted</w:t>
      </w:r>
      <w:r w:rsidR="00BE284E">
        <w:rPr>
          <w:i/>
        </w:rPr>
        <w:t>,</w:t>
      </w:r>
      <w:r w:rsidR="00B55F45">
        <w:rPr>
          <w:i/>
        </w:rPr>
        <w:t xml:space="preserve"> </w:t>
      </w:r>
      <w:r w:rsidR="00B55F45" w:rsidRPr="0094530F">
        <w:rPr>
          <w:i/>
        </w:rPr>
        <w:t>or deleted</w:t>
      </w:r>
      <w:r w:rsidR="00BE284E">
        <w:rPr>
          <w:i/>
        </w:rPr>
        <w:t>,</w:t>
      </w:r>
      <w:r>
        <w:rPr>
          <w:i/>
        </w:rPr>
        <w:t xml:space="preserve"> in appropriate alphabetical orde</w:t>
      </w:r>
      <w:r w:rsidRPr="00A13A0E">
        <w:rPr>
          <w:i/>
        </w:rPr>
        <w:t>r]</w:t>
      </w:r>
    </w:p>
    <w:p w14:paraId="0E344B81" w14:textId="77777777" w:rsidR="00562DF9" w:rsidRDefault="00562DF9">
      <w:pPr>
        <w:spacing w:after="0"/>
        <w:rPr>
          <w:i/>
          <w:sz w:val="24"/>
          <w:szCs w:val="24"/>
        </w:rPr>
      </w:pPr>
    </w:p>
    <w:p w14:paraId="2BC3D21F" w14:textId="504F6F37" w:rsidR="00CD3F60" w:rsidRDefault="00CD3F60" w:rsidP="00CD3F60">
      <w:pPr>
        <w:rPr>
          <w:sz w:val="24"/>
          <w:szCs w:val="24"/>
        </w:rPr>
      </w:pPr>
      <w:r w:rsidRPr="00AF068E">
        <w:rPr>
          <w:b/>
          <w:bCs/>
          <w:sz w:val="24"/>
          <w:szCs w:val="24"/>
          <w:u w:val="single"/>
        </w:rPr>
        <w:t>Alternative Housing</w:t>
      </w:r>
      <w:r w:rsidRPr="00CD3F60">
        <w:rPr>
          <w:sz w:val="24"/>
          <w:szCs w:val="24"/>
        </w:rPr>
        <w:t xml:space="preserve"> means a single family, owner-occupied </w:t>
      </w:r>
      <w:r w:rsidR="00F15431" w:rsidRPr="0094530F">
        <w:rPr>
          <w:sz w:val="24"/>
          <w:szCs w:val="24"/>
        </w:rPr>
        <w:t>dwelling,</w:t>
      </w:r>
      <w:r w:rsidRPr="00CD3F60">
        <w:rPr>
          <w:sz w:val="24"/>
          <w:szCs w:val="24"/>
        </w:rPr>
        <w:t xml:space="preserve"> whether </w:t>
      </w:r>
      <w:r w:rsidR="00521204">
        <w:rPr>
          <w:sz w:val="24"/>
          <w:szCs w:val="24"/>
        </w:rPr>
        <w:t>m</w:t>
      </w:r>
      <w:r w:rsidR="0094530F">
        <w:rPr>
          <w:sz w:val="24"/>
          <w:szCs w:val="24"/>
        </w:rPr>
        <w:t>obile</w:t>
      </w:r>
      <w:r w:rsidRPr="00CD3F60">
        <w:rPr>
          <w:sz w:val="24"/>
          <w:szCs w:val="24"/>
        </w:rPr>
        <w:t xml:space="preserve"> or permanent, that is approved by the board of health pursuant to 105 CMR 410.710 to alter standards set forth in 105 CMR 410.000 for heating, plumbing, electrical, and sanitary facilities and minimum square footage requirements in order to reduce energy use or environmental impact.</w:t>
      </w:r>
      <w:r w:rsidR="002B0724">
        <w:rPr>
          <w:sz w:val="24"/>
          <w:szCs w:val="24"/>
        </w:rPr>
        <w:t xml:space="preserve"> (105 CMR 410)</w:t>
      </w:r>
    </w:p>
    <w:p w14:paraId="08407238" w14:textId="3F4A8A56" w:rsidR="002B0724" w:rsidRPr="00CA527F" w:rsidRDefault="002B0724" w:rsidP="002B0724">
      <w:pPr>
        <w:rPr>
          <w:sz w:val="24"/>
          <w:szCs w:val="24"/>
        </w:rPr>
      </w:pPr>
      <w:r w:rsidRPr="00CA527F">
        <w:rPr>
          <w:b/>
          <w:bCs/>
          <w:sz w:val="24"/>
          <w:szCs w:val="24"/>
          <w:u w:val="single"/>
        </w:rPr>
        <w:t>Bed and Breakfast Establishment</w:t>
      </w:r>
      <w:r w:rsidRPr="00CA527F">
        <w:rPr>
          <w:sz w:val="24"/>
          <w:szCs w:val="24"/>
        </w:rPr>
        <w:t xml:space="preserve"> means a private owner-occupied house where rooms are rented and a breakfast is included in the rent, and all accommodations are reserved in advance.  (105 CMR 410).</w:t>
      </w:r>
    </w:p>
    <w:p w14:paraId="3737BF74" w14:textId="5E826E1F" w:rsidR="00120D2C" w:rsidRDefault="002B0724" w:rsidP="002B0724">
      <w:pPr>
        <w:spacing w:after="0" w:line="250" w:lineRule="auto"/>
        <w:ind w:right="4"/>
        <w:rPr>
          <w:iCs/>
          <w:sz w:val="24"/>
          <w:szCs w:val="24"/>
        </w:rPr>
      </w:pPr>
      <w:r w:rsidRPr="00CA527F">
        <w:rPr>
          <w:b/>
          <w:bCs/>
          <w:iCs/>
          <w:sz w:val="24"/>
          <w:szCs w:val="24"/>
          <w:u w:val="single"/>
        </w:rPr>
        <w:t>Camp</w:t>
      </w:r>
      <w:r w:rsidR="00BE35C0" w:rsidRPr="00CA527F">
        <w:rPr>
          <w:b/>
          <w:bCs/>
          <w:iCs/>
          <w:sz w:val="24"/>
          <w:szCs w:val="24"/>
          <w:u w:val="single"/>
        </w:rPr>
        <w:t xml:space="preserve">ing Vehicle: </w:t>
      </w:r>
      <w:r w:rsidR="00BE35C0" w:rsidRPr="00CA527F">
        <w:rPr>
          <w:iCs/>
          <w:sz w:val="24"/>
          <w:szCs w:val="24"/>
        </w:rPr>
        <w:t>A motor home, travel or camping trailer, slide-in camper attachment to a pick-up truck, or other motor vehicle, attachment to a vehicle, or trailer intended for temporary residence or office purposes, which can be driven, mounted on a motor vehicle, or pulled behind a vehicle on its own chassis and which is not used as a permanent year-round residence.</w:t>
      </w:r>
    </w:p>
    <w:p w14:paraId="73FA48E6" w14:textId="255B66D8" w:rsidR="00120D2C" w:rsidRPr="00BE35C0" w:rsidRDefault="00120D2C" w:rsidP="00120D2C">
      <w:pPr>
        <w:spacing w:after="0" w:line="250" w:lineRule="auto"/>
        <w:ind w:left="720" w:right="4"/>
        <w:rPr>
          <w:i/>
          <w:color w:val="0070C0"/>
          <w:sz w:val="20"/>
          <w:szCs w:val="20"/>
        </w:rPr>
      </w:pPr>
      <w:r w:rsidRPr="00BE35C0">
        <w:rPr>
          <w:i/>
          <w:color w:val="0070C0"/>
          <w:sz w:val="20"/>
          <w:szCs w:val="20"/>
        </w:rPr>
        <w:t>(Current definition: “Camper – A portable dwelling, eligible to be registered and insured for highway use, designed to be used for travel, recreational and vacation uses, but not for permanent residence, includes equipment commonly called travel trailers, pick-up coaches or campers, motorized campers, tent trailers, and motor homes, but not mobile homes.)</w:t>
      </w:r>
    </w:p>
    <w:p w14:paraId="5B34C727" w14:textId="77777777" w:rsidR="00BE35C0" w:rsidRPr="00120D2C" w:rsidRDefault="00BE35C0" w:rsidP="00120D2C">
      <w:pPr>
        <w:spacing w:after="0" w:line="250" w:lineRule="auto"/>
        <w:ind w:left="720" w:right="4"/>
        <w:rPr>
          <w:i/>
          <w:sz w:val="24"/>
          <w:szCs w:val="24"/>
        </w:rPr>
      </w:pPr>
    </w:p>
    <w:p w14:paraId="378D4E6A" w14:textId="07414DF0" w:rsidR="0097439E" w:rsidRPr="00CA527F" w:rsidRDefault="009F31FA" w:rsidP="00CF6E65">
      <w:pPr>
        <w:rPr>
          <w:sz w:val="24"/>
          <w:szCs w:val="24"/>
        </w:rPr>
      </w:pPr>
      <w:r w:rsidRPr="00CA527F">
        <w:rPr>
          <w:b/>
          <w:bCs/>
          <w:sz w:val="24"/>
          <w:szCs w:val="24"/>
          <w:u w:val="single"/>
        </w:rPr>
        <w:t>Common Driveway:</w:t>
      </w:r>
      <w:r w:rsidRPr="00CA527F">
        <w:rPr>
          <w:sz w:val="24"/>
          <w:szCs w:val="24"/>
        </w:rPr>
        <w:t xml:space="preserve"> A driveway serving as the primary vehicular access for </w:t>
      </w:r>
      <w:r w:rsidR="00A04923" w:rsidRPr="003531DE">
        <w:rPr>
          <w:sz w:val="24"/>
          <w:szCs w:val="24"/>
        </w:rPr>
        <w:t>at most</w:t>
      </w:r>
      <w:r w:rsidR="00A04923">
        <w:rPr>
          <w:sz w:val="24"/>
          <w:szCs w:val="24"/>
        </w:rPr>
        <w:t xml:space="preserve"> </w:t>
      </w:r>
      <w:r w:rsidRPr="00CA527F">
        <w:rPr>
          <w:sz w:val="24"/>
          <w:szCs w:val="24"/>
        </w:rPr>
        <w:t xml:space="preserve">no more than </w:t>
      </w:r>
      <w:r w:rsidR="00521204" w:rsidRPr="00CA527F">
        <w:rPr>
          <w:sz w:val="24"/>
          <w:szCs w:val="24"/>
        </w:rPr>
        <w:t>two</w:t>
      </w:r>
      <w:r w:rsidRPr="00CA527F">
        <w:rPr>
          <w:sz w:val="24"/>
          <w:szCs w:val="24"/>
        </w:rPr>
        <w:t xml:space="preserve"> (</w:t>
      </w:r>
      <w:r w:rsidR="00521204" w:rsidRPr="00CA527F">
        <w:rPr>
          <w:sz w:val="24"/>
          <w:szCs w:val="24"/>
        </w:rPr>
        <w:t>2</w:t>
      </w:r>
      <w:r w:rsidRPr="00CA527F">
        <w:rPr>
          <w:sz w:val="24"/>
          <w:szCs w:val="24"/>
        </w:rPr>
        <w:t>)</w:t>
      </w:r>
      <w:r w:rsidR="00521204" w:rsidRPr="00CA527F">
        <w:rPr>
          <w:sz w:val="24"/>
          <w:szCs w:val="24"/>
        </w:rPr>
        <w:t xml:space="preserve"> </w:t>
      </w:r>
      <w:r w:rsidR="0008686D" w:rsidRPr="0094530F">
        <w:rPr>
          <w:sz w:val="24"/>
          <w:szCs w:val="24"/>
        </w:rPr>
        <w:t xml:space="preserve">legal building </w:t>
      </w:r>
      <w:r w:rsidR="00521204" w:rsidRPr="0094530F">
        <w:rPr>
          <w:sz w:val="24"/>
          <w:szCs w:val="24"/>
        </w:rPr>
        <w:t>lots</w:t>
      </w:r>
      <w:r w:rsidR="0094530F">
        <w:rPr>
          <w:sz w:val="24"/>
          <w:szCs w:val="24"/>
        </w:rPr>
        <w:t xml:space="preserve"> </w:t>
      </w:r>
      <w:r w:rsidR="00A04923" w:rsidRPr="003531DE">
        <w:rPr>
          <w:sz w:val="24"/>
          <w:szCs w:val="24"/>
        </w:rPr>
        <w:t>or</w:t>
      </w:r>
      <w:r w:rsidR="0094530F" w:rsidRPr="003531DE">
        <w:rPr>
          <w:sz w:val="24"/>
          <w:szCs w:val="24"/>
        </w:rPr>
        <w:t xml:space="preserve"> no more than four (4) dwelling units</w:t>
      </w:r>
      <w:r w:rsidRPr="00CA527F">
        <w:rPr>
          <w:sz w:val="24"/>
          <w:szCs w:val="24"/>
        </w:rPr>
        <w:t>, owned in common or created by reciprocal easements, and serving as the sole means of providing legal access required by the Subdivision Control Law or this Bylaw. (See Section 5.7.B.)</w:t>
      </w:r>
    </w:p>
    <w:p w14:paraId="2DC3CBD7" w14:textId="77777777" w:rsidR="009B5031" w:rsidRDefault="00CF6E65" w:rsidP="009B5031">
      <w:pPr>
        <w:rPr>
          <w:sz w:val="24"/>
          <w:szCs w:val="24"/>
        </w:rPr>
      </w:pPr>
      <w:r w:rsidRPr="00A04923">
        <w:rPr>
          <w:b/>
          <w:bCs/>
          <w:sz w:val="24"/>
          <w:szCs w:val="24"/>
          <w:u w:val="single"/>
        </w:rPr>
        <w:t>Dwelling</w:t>
      </w:r>
      <w:r w:rsidR="00EE67FB" w:rsidRPr="00A04923">
        <w:rPr>
          <w:sz w:val="24"/>
          <w:szCs w:val="24"/>
          <w:u w:val="single"/>
        </w:rPr>
        <w:t>:</w:t>
      </w:r>
      <w:r w:rsidR="00EE67FB" w:rsidRPr="00CA527F">
        <w:rPr>
          <w:sz w:val="24"/>
          <w:szCs w:val="24"/>
        </w:rPr>
        <w:t xml:space="preserve"> </w:t>
      </w:r>
      <w:r w:rsidR="00D74CB2" w:rsidRPr="00CA527F">
        <w:rPr>
          <w:sz w:val="24"/>
          <w:szCs w:val="24"/>
        </w:rPr>
        <w:t xml:space="preserve">means every building or structure used for, or intended for, human habitation and every other structure located within the physical boundaries of the same lot. </w:t>
      </w:r>
      <w:r w:rsidR="009A2750" w:rsidRPr="00CA527F">
        <w:rPr>
          <w:sz w:val="24"/>
          <w:szCs w:val="24"/>
        </w:rPr>
        <w:t>Dwelling</w:t>
      </w:r>
      <w:r w:rsidR="00D74CB2" w:rsidRPr="00CA527F">
        <w:rPr>
          <w:sz w:val="24"/>
          <w:szCs w:val="24"/>
        </w:rPr>
        <w:t>s include, but are not limited to, single or multi-unit structures, rooming houses</w:t>
      </w:r>
      <w:r w:rsidR="00BA2E97">
        <w:rPr>
          <w:sz w:val="24"/>
          <w:szCs w:val="24"/>
        </w:rPr>
        <w:t xml:space="preserve"> </w:t>
      </w:r>
      <w:r w:rsidR="00BA2E97" w:rsidRPr="00D35EF0">
        <w:rPr>
          <w:sz w:val="24"/>
          <w:szCs w:val="24"/>
        </w:rPr>
        <w:t>per 105 CMR 410.010</w:t>
      </w:r>
      <w:r w:rsidR="00D74CB2" w:rsidRPr="00CA527F">
        <w:rPr>
          <w:sz w:val="24"/>
          <w:szCs w:val="24"/>
        </w:rPr>
        <w:t>, manufactured homes, homeless shelters, temporary housing, alternative housing, and condominiums.</w:t>
      </w:r>
    </w:p>
    <w:p w14:paraId="00000017" w14:textId="47D41203" w:rsidR="00872954" w:rsidRPr="009B5031" w:rsidRDefault="00000000" w:rsidP="009B5031">
      <w:pPr>
        <w:ind w:firstLine="720"/>
        <w:rPr>
          <w:sz w:val="24"/>
          <w:szCs w:val="24"/>
        </w:rPr>
      </w:pPr>
      <w:r w:rsidRPr="00D74CB2">
        <w:rPr>
          <w:i/>
          <w:color w:val="0070C0"/>
          <w:sz w:val="20"/>
          <w:szCs w:val="20"/>
          <w:u w:val="single"/>
        </w:rPr>
        <w:t>[Current definition: “Dwelling</w:t>
      </w:r>
      <w:r w:rsidRPr="00D74CB2">
        <w:rPr>
          <w:i/>
          <w:color w:val="0070C0"/>
          <w:sz w:val="20"/>
          <w:szCs w:val="20"/>
        </w:rPr>
        <w:t xml:space="preserve"> - Any structure, including mobile homes, containing one or more dwelling units.”] </w:t>
      </w:r>
    </w:p>
    <w:p w14:paraId="00000018" w14:textId="77777777" w:rsidR="00872954" w:rsidRDefault="00872954">
      <w:pPr>
        <w:spacing w:after="0" w:line="250" w:lineRule="auto"/>
        <w:ind w:left="720" w:right="4"/>
        <w:rPr>
          <w:i/>
        </w:rPr>
      </w:pPr>
    </w:p>
    <w:p w14:paraId="00000019" w14:textId="49FDD349" w:rsidR="00872954" w:rsidRDefault="00000000" w:rsidP="00062885">
      <w:pPr>
        <w:rPr>
          <w:strike/>
          <w:sz w:val="24"/>
          <w:szCs w:val="24"/>
        </w:rPr>
      </w:pPr>
      <w:r w:rsidRPr="00AF068E">
        <w:rPr>
          <w:b/>
          <w:bCs/>
          <w:sz w:val="24"/>
          <w:szCs w:val="24"/>
          <w:u w:val="single"/>
        </w:rPr>
        <w:t>Dwelling Unit:</w:t>
      </w:r>
      <w:r>
        <w:rPr>
          <w:sz w:val="24"/>
          <w:szCs w:val="24"/>
        </w:rPr>
        <w:t xml:space="preserve">  the group of rooms within a </w:t>
      </w:r>
      <w:r w:rsidR="0094530F">
        <w:rPr>
          <w:sz w:val="24"/>
          <w:szCs w:val="24"/>
        </w:rPr>
        <w:t xml:space="preserve">dwelling </w:t>
      </w:r>
      <w:r>
        <w:rPr>
          <w:sz w:val="24"/>
          <w:szCs w:val="24"/>
        </w:rPr>
        <w:t xml:space="preserve">used or intended for use by an individual, </w:t>
      </w:r>
      <w:r w:rsidRPr="00D35EF0">
        <w:rPr>
          <w:sz w:val="24"/>
          <w:szCs w:val="24"/>
        </w:rPr>
        <w:t>family</w:t>
      </w:r>
      <w:r>
        <w:rPr>
          <w:sz w:val="24"/>
          <w:szCs w:val="24"/>
        </w:rPr>
        <w:t>, or household for living, sleeping, cooking, and eating, and other areas of which the occupants have exclusive use.</w:t>
      </w:r>
      <w:r w:rsidR="00AF068E">
        <w:rPr>
          <w:sz w:val="24"/>
          <w:szCs w:val="24"/>
        </w:rPr>
        <w:t xml:space="preserve"> (</w:t>
      </w:r>
      <w:r w:rsidR="00062885">
        <w:rPr>
          <w:sz w:val="24"/>
          <w:szCs w:val="24"/>
        </w:rPr>
        <w:t>105 CMR 410</w:t>
      </w:r>
      <w:r w:rsidR="00AF068E">
        <w:rPr>
          <w:sz w:val="24"/>
          <w:szCs w:val="24"/>
        </w:rPr>
        <w:t>).</w:t>
      </w:r>
    </w:p>
    <w:p w14:paraId="0000001C" w14:textId="6F57B1E6" w:rsidR="00872954" w:rsidRDefault="00000000" w:rsidP="00562DF9">
      <w:pPr>
        <w:spacing w:after="0" w:line="250" w:lineRule="auto"/>
        <w:ind w:left="720" w:right="4"/>
        <w:rPr>
          <w:i/>
          <w:color w:val="0070C0"/>
          <w:sz w:val="20"/>
          <w:szCs w:val="20"/>
        </w:rPr>
      </w:pPr>
      <w:r w:rsidRPr="00D74CB2">
        <w:rPr>
          <w:i/>
          <w:color w:val="0070C0"/>
          <w:sz w:val="20"/>
          <w:szCs w:val="20"/>
          <w:u w:val="single"/>
        </w:rPr>
        <w:t>[Current definition: “Dwelling Unit</w:t>
      </w:r>
      <w:r w:rsidRPr="00D74CB2">
        <w:rPr>
          <w:i/>
          <w:color w:val="0070C0"/>
          <w:sz w:val="20"/>
          <w:szCs w:val="20"/>
        </w:rPr>
        <w:t xml:space="preserve"> – Living quarters for a single family plus not more than four (4) boarders or lodgers, with cooking (stove plus either or both a refrigerator and sink), living, sanitary and sleeping facilities independent of any other unit; or quarters for not more than four (4) persons in a lodging house or dormitory.”]</w:t>
      </w:r>
    </w:p>
    <w:p w14:paraId="3B912694" w14:textId="77777777" w:rsidR="00562DF9" w:rsidRDefault="00562DF9" w:rsidP="00562DF9">
      <w:pPr>
        <w:spacing w:after="0" w:line="250" w:lineRule="auto"/>
        <w:ind w:left="720" w:right="4"/>
        <w:rPr>
          <w:b/>
          <w:sz w:val="24"/>
          <w:szCs w:val="24"/>
          <w:u w:val="single"/>
        </w:rPr>
      </w:pPr>
    </w:p>
    <w:p w14:paraId="0000001D" w14:textId="2C0E2740" w:rsidR="00872954" w:rsidRDefault="00000000">
      <w:pPr>
        <w:spacing w:after="0"/>
        <w:rPr>
          <w:sz w:val="24"/>
          <w:szCs w:val="24"/>
        </w:rPr>
      </w:pPr>
      <w:r w:rsidRPr="00790103">
        <w:rPr>
          <w:b/>
          <w:bCs/>
          <w:sz w:val="24"/>
          <w:szCs w:val="24"/>
          <w:u w:val="single"/>
        </w:rPr>
        <w:t>Family:</w:t>
      </w:r>
      <w:r>
        <w:rPr>
          <w:sz w:val="24"/>
          <w:szCs w:val="24"/>
        </w:rPr>
        <w:t xml:space="preserve">  </w:t>
      </w:r>
      <w:r w:rsidR="00F15431" w:rsidRPr="0094530F">
        <w:rPr>
          <w:sz w:val="24"/>
          <w:szCs w:val="24"/>
        </w:rPr>
        <w:t xml:space="preserve">Delete </w:t>
      </w:r>
      <w:r w:rsidR="00737078" w:rsidRPr="0094530F">
        <w:rPr>
          <w:sz w:val="24"/>
          <w:szCs w:val="24"/>
        </w:rPr>
        <w:t xml:space="preserve">altogether </w:t>
      </w:r>
      <w:r w:rsidR="00F15431" w:rsidRPr="0094530F">
        <w:rPr>
          <w:sz w:val="24"/>
          <w:szCs w:val="24"/>
        </w:rPr>
        <w:t>th</w:t>
      </w:r>
      <w:r w:rsidR="006565E3" w:rsidRPr="0094530F">
        <w:rPr>
          <w:sz w:val="24"/>
          <w:szCs w:val="24"/>
        </w:rPr>
        <w:t>e</w:t>
      </w:r>
      <w:r w:rsidR="00F15431" w:rsidRPr="0094530F">
        <w:rPr>
          <w:sz w:val="24"/>
          <w:szCs w:val="24"/>
        </w:rPr>
        <w:t xml:space="preserve"> definition</w:t>
      </w:r>
      <w:r w:rsidR="006565E3" w:rsidRPr="0094530F">
        <w:rPr>
          <w:sz w:val="24"/>
          <w:szCs w:val="24"/>
        </w:rPr>
        <w:t xml:space="preserve"> of “Family”</w:t>
      </w:r>
      <w:r w:rsidR="00F15431" w:rsidRPr="0094530F">
        <w:rPr>
          <w:sz w:val="24"/>
          <w:szCs w:val="24"/>
        </w:rPr>
        <w:t xml:space="preserve"> from </w:t>
      </w:r>
      <w:r w:rsidR="006565E3" w:rsidRPr="0094530F">
        <w:rPr>
          <w:sz w:val="24"/>
          <w:szCs w:val="24"/>
        </w:rPr>
        <w:t xml:space="preserve">Section 3. </w:t>
      </w:r>
      <w:r w:rsidR="00F15431" w:rsidRPr="0094530F">
        <w:rPr>
          <w:sz w:val="24"/>
          <w:szCs w:val="24"/>
        </w:rPr>
        <w:t>Definitions.</w:t>
      </w:r>
      <w:r w:rsidR="006565E3">
        <w:rPr>
          <w:sz w:val="24"/>
          <w:szCs w:val="24"/>
        </w:rPr>
        <w:t xml:space="preserve">    </w:t>
      </w:r>
    </w:p>
    <w:p w14:paraId="0000001E" w14:textId="77777777" w:rsidR="00872954" w:rsidRDefault="00872954">
      <w:pPr>
        <w:spacing w:after="0"/>
        <w:rPr>
          <w:sz w:val="24"/>
          <w:szCs w:val="24"/>
        </w:rPr>
      </w:pPr>
    </w:p>
    <w:p w14:paraId="0000001F" w14:textId="77777777" w:rsidR="00872954" w:rsidRPr="00D74CB2" w:rsidRDefault="00000000">
      <w:pPr>
        <w:spacing w:after="0"/>
        <w:ind w:left="720"/>
        <w:rPr>
          <w:i/>
          <w:color w:val="0070C0"/>
          <w:sz w:val="20"/>
          <w:szCs w:val="20"/>
        </w:rPr>
      </w:pPr>
      <w:r w:rsidRPr="00D74CB2">
        <w:rPr>
          <w:i/>
          <w:color w:val="0070C0"/>
          <w:sz w:val="20"/>
          <w:szCs w:val="20"/>
          <w:u w:val="single"/>
        </w:rPr>
        <w:t>[Current definition:</w:t>
      </w:r>
      <w:r w:rsidRPr="00D74CB2">
        <w:rPr>
          <w:b/>
          <w:i/>
          <w:color w:val="0070C0"/>
          <w:sz w:val="20"/>
          <w:szCs w:val="20"/>
          <w:u w:val="single"/>
        </w:rPr>
        <w:t xml:space="preserve"> “</w:t>
      </w:r>
      <w:r w:rsidRPr="00D74CB2">
        <w:rPr>
          <w:i/>
          <w:color w:val="0070C0"/>
          <w:sz w:val="20"/>
          <w:szCs w:val="20"/>
          <w:u w:val="single"/>
        </w:rPr>
        <w:t>Family</w:t>
      </w:r>
      <w:r w:rsidRPr="00D74CB2">
        <w:rPr>
          <w:i/>
          <w:color w:val="0070C0"/>
          <w:sz w:val="20"/>
          <w:szCs w:val="20"/>
        </w:rPr>
        <w:t xml:space="preserve"> – An individual or two or more persons related by blood or marriage, or a group of not more than five persons not so related, living together as a single housekeeping unit.”]</w:t>
      </w:r>
    </w:p>
    <w:p w14:paraId="6267A590" w14:textId="77777777" w:rsidR="00AF068E" w:rsidRDefault="00AF068E">
      <w:pPr>
        <w:spacing w:after="0"/>
        <w:ind w:left="720"/>
        <w:rPr>
          <w:i/>
        </w:rPr>
      </w:pPr>
    </w:p>
    <w:p w14:paraId="27A019FE" w14:textId="4A81C472" w:rsidR="00B6570E" w:rsidRDefault="00B6570E" w:rsidP="00B6570E">
      <w:pPr>
        <w:rPr>
          <w:sz w:val="24"/>
          <w:szCs w:val="24"/>
        </w:rPr>
      </w:pPr>
      <w:r w:rsidRPr="00CA527F">
        <w:rPr>
          <w:b/>
          <w:bCs/>
          <w:sz w:val="24"/>
          <w:szCs w:val="24"/>
          <w:u w:val="single"/>
        </w:rPr>
        <w:t>Manufactured Home</w:t>
      </w:r>
      <w:r w:rsidR="00562DF9" w:rsidRPr="00562DF9">
        <w:rPr>
          <w:b/>
          <w:bCs/>
          <w:sz w:val="24"/>
          <w:szCs w:val="24"/>
        </w:rPr>
        <w:t>:</w:t>
      </w:r>
      <w:r w:rsidRPr="00CA527F">
        <w:rPr>
          <w:sz w:val="24"/>
          <w:szCs w:val="24"/>
        </w:rPr>
        <w:t xml:space="preserve"> means a </w:t>
      </w:r>
      <w:r w:rsidR="00D74CB2" w:rsidRPr="00CA527F">
        <w:rPr>
          <w:sz w:val="24"/>
          <w:szCs w:val="24"/>
        </w:rPr>
        <w:t>dwelling unit</w:t>
      </w:r>
      <w:r w:rsidRPr="00CA527F">
        <w:rPr>
          <w:sz w:val="24"/>
          <w:szCs w:val="24"/>
        </w:rPr>
        <w:t>, built in conformance to the National Manufactured Home Construction and Safety Standards which is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therein.(105 CMR 410)</w:t>
      </w:r>
      <w:r w:rsidR="0097439E">
        <w:rPr>
          <w:sz w:val="24"/>
          <w:szCs w:val="24"/>
        </w:rPr>
        <w:t>.</w:t>
      </w:r>
    </w:p>
    <w:p w14:paraId="1DF64C0F" w14:textId="6F5A2A98" w:rsidR="0097439E" w:rsidRDefault="0097439E" w:rsidP="00B6570E">
      <w:pPr>
        <w:rPr>
          <w:sz w:val="24"/>
          <w:szCs w:val="24"/>
        </w:rPr>
      </w:pPr>
      <w:r w:rsidRPr="0097439E">
        <w:rPr>
          <w:b/>
          <w:bCs/>
          <w:sz w:val="24"/>
          <w:szCs w:val="24"/>
          <w:u w:val="single"/>
        </w:rPr>
        <w:t>Mobile Home:</w:t>
      </w:r>
      <w:r w:rsidRPr="0097439E">
        <w:rPr>
          <w:b/>
          <w:bCs/>
          <w:sz w:val="24"/>
          <w:szCs w:val="24"/>
        </w:rPr>
        <w:t xml:space="preserve">  </w:t>
      </w:r>
      <w:r w:rsidRPr="0094530F">
        <w:rPr>
          <w:sz w:val="24"/>
          <w:szCs w:val="24"/>
        </w:rPr>
        <w:t>Delete altogether</w:t>
      </w:r>
      <w:r w:rsidR="00562DF9">
        <w:rPr>
          <w:sz w:val="24"/>
          <w:szCs w:val="24"/>
        </w:rPr>
        <w:t>,</w:t>
      </w:r>
      <w:r w:rsidRPr="0094530F">
        <w:rPr>
          <w:sz w:val="24"/>
          <w:szCs w:val="24"/>
        </w:rPr>
        <w:t xml:space="preserve"> the definition of “Mobile Home” from Section 3. Definitions.</w:t>
      </w:r>
    </w:p>
    <w:p w14:paraId="5895051E" w14:textId="4C42AB62" w:rsidR="0097439E" w:rsidRPr="0097439E" w:rsidRDefault="0097439E" w:rsidP="0097439E">
      <w:pPr>
        <w:spacing w:after="0"/>
        <w:ind w:left="720"/>
        <w:rPr>
          <w:b/>
          <w:bCs/>
          <w:sz w:val="24"/>
          <w:szCs w:val="24"/>
          <w:u w:val="single"/>
        </w:rPr>
      </w:pPr>
      <w:r w:rsidRPr="00D74CB2">
        <w:rPr>
          <w:i/>
          <w:color w:val="0070C0"/>
          <w:sz w:val="20"/>
          <w:szCs w:val="20"/>
          <w:u w:val="single"/>
        </w:rPr>
        <w:t>[Current definition:</w:t>
      </w:r>
      <w:r w:rsidRPr="00D74CB2">
        <w:rPr>
          <w:b/>
          <w:i/>
          <w:color w:val="0070C0"/>
          <w:sz w:val="20"/>
          <w:szCs w:val="20"/>
          <w:u w:val="single"/>
        </w:rPr>
        <w:t xml:space="preserve"> “</w:t>
      </w:r>
      <w:r w:rsidRPr="0097439E">
        <w:rPr>
          <w:bCs/>
          <w:i/>
          <w:color w:val="0070C0"/>
          <w:sz w:val="20"/>
          <w:szCs w:val="20"/>
          <w:u w:val="single"/>
        </w:rPr>
        <w:t>Mobile Home:</w:t>
      </w:r>
      <w:r>
        <w:rPr>
          <w:i/>
          <w:color w:val="0070C0"/>
          <w:sz w:val="20"/>
          <w:szCs w:val="20"/>
        </w:rPr>
        <w:t xml:space="preserve"> - </w:t>
      </w:r>
      <w:r w:rsidRPr="0097439E">
        <w:rPr>
          <w:i/>
          <w:iCs/>
          <w:color w:val="548DD4" w:themeColor="text2" w:themeTint="99"/>
        </w:rPr>
        <w:t>A dwelling built upon a chassis, containing complete electrical, plumbing and sanitary facilities, and designed without necessity of a permanent foundation for year-round living, irrespective of whether actually attached to a foundation or otherwise permanently located</w:t>
      </w:r>
      <w:r w:rsidRPr="00D74CB2">
        <w:rPr>
          <w:i/>
          <w:color w:val="0070C0"/>
          <w:sz w:val="20"/>
          <w:szCs w:val="20"/>
        </w:rPr>
        <w:t>.”]</w:t>
      </w:r>
    </w:p>
    <w:p w14:paraId="0D9C25AF" w14:textId="20CE9518" w:rsidR="00B6570E" w:rsidRDefault="00B6570E" w:rsidP="00B6570E">
      <w:pPr>
        <w:spacing w:after="0"/>
        <w:rPr>
          <w:sz w:val="24"/>
          <w:szCs w:val="24"/>
        </w:rPr>
      </w:pPr>
      <w:r w:rsidRPr="00AF068E">
        <w:rPr>
          <w:b/>
          <w:bCs/>
          <w:sz w:val="24"/>
          <w:szCs w:val="24"/>
          <w:u w:val="single"/>
        </w:rPr>
        <w:t>Modula</w:t>
      </w:r>
      <w:r w:rsidR="00D74CB2">
        <w:rPr>
          <w:b/>
          <w:bCs/>
          <w:sz w:val="24"/>
          <w:szCs w:val="24"/>
          <w:u w:val="single"/>
        </w:rPr>
        <w:t>r Home</w:t>
      </w:r>
      <w:r w:rsidRPr="00AF068E">
        <w:rPr>
          <w:b/>
          <w:bCs/>
          <w:sz w:val="24"/>
          <w:szCs w:val="24"/>
          <w:u w:val="single"/>
        </w:rPr>
        <w:t>:</w:t>
      </w:r>
      <w:r>
        <w:rPr>
          <w:sz w:val="24"/>
          <w:szCs w:val="24"/>
        </w:rPr>
        <w:t xml:space="preserve">  A completely factory-built house, either as a single complete structure or built in sections, that is constructed according to national HUD standards, local building codes and MA Sanitary Code, 310 CMR 15.000.  This home or sections of a home, sit atop a frame that allows for delivery by truck to a home site and placed upon a permanent foundation constructed in compliance with the MA Building Code 780.  </w:t>
      </w:r>
    </w:p>
    <w:p w14:paraId="3A5E5D87" w14:textId="77777777" w:rsidR="00B6570E" w:rsidRDefault="00B6570E" w:rsidP="00B6570E">
      <w:pPr>
        <w:spacing w:after="0"/>
        <w:rPr>
          <w:sz w:val="24"/>
          <w:szCs w:val="24"/>
        </w:rPr>
      </w:pPr>
    </w:p>
    <w:p w14:paraId="5136CB4D" w14:textId="3F2DE65B" w:rsidR="00B6570E" w:rsidRDefault="00B6570E" w:rsidP="00B6570E">
      <w:pPr>
        <w:spacing w:after="0"/>
        <w:rPr>
          <w:sz w:val="24"/>
          <w:szCs w:val="24"/>
        </w:rPr>
      </w:pPr>
      <w:r w:rsidRPr="00AF068E">
        <w:rPr>
          <w:b/>
          <w:bCs/>
          <w:sz w:val="24"/>
          <w:szCs w:val="24"/>
          <w:u w:val="single"/>
        </w:rPr>
        <w:t>Short-Term Vacation Rental:</w:t>
      </w:r>
      <w:r>
        <w:rPr>
          <w:sz w:val="24"/>
          <w:szCs w:val="24"/>
        </w:rPr>
        <w:t xml:space="preserve">  a furnished dwelling unit that is rented by the owner to another party for a period of not more than 30 consecutive days which is subject to M.G.L. Chapter 64G </w:t>
      </w:r>
      <w:bookmarkStart w:id="0" w:name="_Hlk178155668"/>
      <w:r w:rsidR="006565E3" w:rsidRPr="00CA527F">
        <w:rPr>
          <w:sz w:val="24"/>
          <w:szCs w:val="24"/>
        </w:rPr>
        <w:t xml:space="preserve">and </w:t>
      </w:r>
      <w:r w:rsidRPr="00CA527F">
        <w:rPr>
          <w:sz w:val="24"/>
          <w:szCs w:val="24"/>
        </w:rPr>
        <w:t>regulations</w:t>
      </w:r>
      <w:r w:rsidR="006565E3" w:rsidRPr="00CA527F">
        <w:rPr>
          <w:sz w:val="24"/>
          <w:szCs w:val="24"/>
        </w:rPr>
        <w:t xml:space="preserve"> promulgated thereunder</w:t>
      </w:r>
      <w:r w:rsidRPr="00CA527F">
        <w:rPr>
          <w:sz w:val="24"/>
          <w:szCs w:val="24"/>
        </w:rPr>
        <w:t>.</w:t>
      </w:r>
      <w:bookmarkEnd w:id="0"/>
    </w:p>
    <w:p w14:paraId="3E2218D9" w14:textId="77777777" w:rsidR="00B6570E" w:rsidRPr="00AF068E" w:rsidRDefault="00B6570E" w:rsidP="00B6570E">
      <w:pPr>
        <w:spacing w:after="0"/>
        <w:rPr>
          <w:b/>
          <w:bCs/>
          <w:color w:val="2F5496"/>
          <w:sz w:val="24"/>
          <w:szCs w:val="24"/>
          <w:shd w:val="clear" w:color="auto" w:fill="93C47D"/>
        </w:rPr>
      </w:pPr>
    </w:p>
    <w:p w14:paraId="3D20086F" w14:textId="77777777" w:rsidR="00B6570E" w:rsidRDefault="00B6570E" w:rsidP="00B6570E">
      <w:pPr>
        <w:spacing w:after="0"/>
        <w:rPr>
          <w:sz w:val="24"/>
          <w:szCs w:val="24"/>
        </w:rPr>
      </w:pPr>
      <w:r w:rsidRPr="00AF068E">
        <w:rPr>
          <w:b/>
          <w:bCs/>
          <w:sz w:val="24"/>
          <w:szCs w:val="24"/>
          <w:u w:val="single"/>
        </w:rPr>
        <w:t xml:space="preserve">Temporary </w:t>
      </w:r>
      <w:r>
        <w:rPr>
          <w:b/>
          <w:bCs/>
          <w:sz w:val="24"/>
          <w:szCs w:val="24"/>
          <w:u w:val="single"/>
        </w:rPr>
        <w:t>Housing</w:t>
      </w:r>
      <w:r w:rsidRPr="002B0724">
        <w:rPr>
          <w:sz w:val="24"/>
          <w:szCs w:val="24"/>
          <w:u w:val="single"/>
        </w:rPr>
        <w:t>:</w:t>
      </w:r>
      <w:r>
        <w:rPr>
          <w:sz w:val="24"/>
          <w:szCs w:val="24"/>
        </w:rPr>
        <w:t xml:space="preserve">  any structure used for human habitation which is:</w:t>
      </w:r>
    </w:p>
    <w:p w14:paraId="10F06EBB" w14:textId="3226CF33" w:rsidR="00B6570E" w:rsidRDefault="00B6570E" w:rsidP="00B6570E">
      <w:pPr>
        <w:numPr>
          <w:ilvl w:val="0"/>
          <w:numId w:val="5"/>
        </w:numPr>
        <w:spacing w:after="0"/>
        <w:rPr>
          <w:sz w:val="24"/>
          <w:szCs w:val="24"/>
        </w:rPr>
      </w:pPr>
      <w:r>
        <w:rPr>
          <w:sz w:val="24"/>
          <w:szCs w:val="24"/>
        </w:rPr>
        <w:lastRenderedPageBreak/>
        <w:t>A mobil</w:t>
      </w:r>
      <w:r w:rsidR="00790103">
        <w:rPr>
          <w:sz w:val="24"/>
          <w:szCs w:val="24"/>
        </w:rPr>
        <w:t>e</w:t>
      </w:r>
      <w:r>
        <w:rPr>
          <w:sz w:val="24"/>
          <w:szCs w:val="24"/>
        </w:rPr>
        <w:t xml:space="preserve"> structure, including a tent that is attached to the ground, to another structure, or to any utility system, on the same premises for less than 30 calendar days; or</w:t>
      </w:r>
    </w:p>
    <w:p w14:paraId="4D6D5DF9" w14:textId="634F1BB2" w:rsidR="00CA527F" w:rsidRPr="00787BA5" w:rsidRDefault="00B6570E" w:rsidP="00CA527F">
      <w:pPr>
        <w:numPr>
          <w:ilvl w:val="0"/>
          <w:numId w:val="5"/>
        </w:numPr>
        <w:spacing w:after="0"/>
        <w:rPr>
          <w:sz w:val="24"/>
          <w:szCs w:val="24"/>
        </w:rPr>
      </w:pPr>
      <w:r w:rsidRPr="00787BA5">
        <w:rPr>
          <w:sz w:val="24"/>
          <w:szCs w:val="24"/>
        </w:rPr>
        <w:t>A mobil</w:t>
      </w:r>
      <w:r w:rsidR="00790103" w:rsidRPr="00787BA5">
        <w:rPr>
          <w:sz w:val="24"/>
          <w:szCs w:val="24"/>
        </w:rPr>
        <w:t>e</w:t>
      </w:r>
      <w:r w:rsidRPr="00787BA5">
        <w:rPr>
          <w:sz w:val="24"/>
          <w:szCs w:val="24"/>
        </w:rPr>
        <w:t xml:space="preserve"> structure that provides basic shelter and contains at least one habitable room for living, sleeping, eating, cooking or sanitation that is intended to be occupied by a single family or household for intermittent periods of time not to exceed 90 consecutive days, unless extended by the Leyden Board of Health.</w:t>
      </w:r>
      <w:r w:rsidR="00790103" w:rsidRPr="00787BA5">
        <w:rPr>
          <w:sz w:val="24"/>
          <w:szCs w:val="24"/>
        </w:rPr>
        <w:t xml:space="preserve"> (105 CMR 410)</w:t>
      </w:r>
    </w:p>
    <w:p w14:paraId="0D7C0603" w14:textId="77777777" w:rsidR="00B6570E" w:rsidRDefault="00B6570E" w:rsidP="00B6570E"/>
    <w:p w14:paraId="00000020" w14:textId="01B184B5" w:rsidR="00872954" w:rsidRDefault="002E6C80">
      <w:pPr>
        <w:spacing w:after="0"/>
        <w:rPr>
          <w:b/>
          <w:sz w:val="24"/>
          <w:szCs w:val="24"/>
          <w:u w:val="single"/>
        </w:rPr>
      </w:pPr>
      <w:r>
        <w:rPr>
          <w:b/>
          <w:sz w:val="24"/>
          <w:szCs w:val="24"/>
          <w:u w:val="single"/>
        </w:rPr>
        <w:t>SECTION 4 USE REGULATIONS</w:t>
      </w:r>
    </w:p>
    <w:p w14:paraId="414F2D20" w14:textId="77777777" w:rsidR="002E6C80" w:rsidRDefault="002E6C80">
      <w:pPr>
        <w:spacing w:after="0"/>
        <w:rPr>
          <w:b/>
          <w:sz w:val="24"/>
          <w:szCs w:val="24"/>
          <w:u w:val="single"/>
        </w:rPr>
      </w:pPr>
    </w:p>
    <w:p w14:paraId="5C2F9AFF" w14:textId="3A76A205" w:rsidR="002E6C80" w:rsidRPr="002E6C80" w:rsidRDefault="002E6C80">
      <w:pPr>
        <w:spacing w:after="0"/>
        <w:rPr>
          <w:bCs/>
          <w:sz w:val="24"/>
          <w:szCs w:val="24"/>
        </w:rPr>
      </w:pPr>
      <w:r w:rsidRPr="00A04923">
        <w:rPr>
          <w:b/>
          <w:sz w:val="24"/>
          <w:szCs w:val="24"/>
        </w:rPr>
        <w:t>Add</w:t>
      </w:r>
      <w:r w:rsidRPr="002E6C80">
        <w:rPr>
          <w:bCs/>
          <w:sz w:val="24"/>
          <w:szCs w:val="24"/>
        </w:rPr>
        <w:t xml:space="preserve"> the following</w:t>
      </w:r>
      <w:r w:rsidR="00641DD7">
        <w:rPr>
          <w:bCs/>
          <w:sz w:val="24"/>
          <w:szCs w:val="24"/>
        </w:rPr>
        <w:t xml:space="preserve"> paragraphs h, </w:t>
      </w:r>
      <w:r w:rsidR="00627FFC">
        <w:rPr>
          <w:bCs/>
          <w:sz w:val="24"/>
          <w:szCs w:val="24"/>
        </w:rPr>
        <w:t>i</w:t>
      </w:r>
      <w:r w:rsidR="006572B5">
        <w:rPr>
          <w:bCs/>
          <w:sz w:val="24"/>
          <w:szCs w:val="24"/>
        </w:rPr>
        <w:t>,</w:t>
      </w:r>
      <w:r w:rsidRPr="002E6C80">
        <w:rPr>
          <w:bCs/>
          <w:sz w:val="24"/>
          <w:szCs w:val="24"/>
        </w:rPr>
        <w:t xml:space="preserve"> </w:t>
      </w:r>
      <w:r w:rsidR="00641DD7">
        <w:rPr>
          <w:bCs/>
          <w:sz w:val="24"/>
          <w:szCs w:val="24"/>
        </w:rPr>
        <w:t>and</w:t>
      </w:r>
      <w:r w:rsidR="006572B5">
        <w:rPr>
          <w:bCs/>
          <w:sz w:val="24"/>
          <w:szCs w:val="24"/>
        </w:rPr>
        <w:t xml:space="preserve"> j </w:t>
      </w:r>
      <w:r w:rsidRPr="002E6C80">
        <w:rPr>
          <w:bCs/>
          <w:sz w:val="24"/>
          <w:szCs w:val="24"/>
        </w:rPr>
        <w:t xml:space="preserve">to </w:t>
      </w:r>
      <w:r w:rsidRPr="00A04923">
        <w:rPr>
          <w:b/>
          <w:sz w:val="24"/>
          <w:szCs w:val="24"/>
          <w:u w:val="single"/>
        </w:rPr>
        <w:t>Section 4.1 Permitted Uses</w:t>
      </w:r>
      <w:r w:rsidRPr="00A04923">
        <w:rPr>
          <w:b/>
          <w:sz w:val="24"/>
          <w:szCs w:val="24"/>
        </w:rPr>
        <w:t>:</w:t>
      </w:r>
    </w:p>
    <w:p w14:paraId="30B5A5F0" w14:textId="77777777" w:rsidR="002E6C80" w:rsidRDefault="002E6C80">
      <w:pPr>
        <w:spacing w:after="0"/>
        <w:rPr>
          <w:b/>
          <w:sz w:val="24"/>
          <w:szCs w:val="24"/>
          <w:u w:val="single"/>
        </w:rPr>
      </w:pPr>
    </w:p>
    <w:p w14:paraId="2B6B2451" w14:textId="1AA24FCF" w:rsidR="002E6C80" w:rsidRPr="002E6C80" w:rsidRDefault="002E6C80">
      <w:pPr>
        <w:spacing w:after="0"/>
        <w:rPr>
          <w:bCs/>
          <w:sz w:val="24"/>
          <w:szCs w:val="24"/>
        </w:rPr>
      </w:pPr>
      <w:r w:rsidRPr="002E6C80">
        <w:rPr>
          <w:bCs/>
          <w:sz w:val="24"/>
          <w:szCs w:val="24"/>
        </w:rPr>
        <w:t>A. The following uses are permitted:</w:t>
      </w:r>
    </w:p>
    <w:p w14:paraId="671C8C00" w14:textId="77777777" w:rsidR="002E6C80" w:rsidRDefault="002E6C80">
      <w:pPr>
        <w:spacing w:after="0"/>
        <w:rPr>
          <w:bCs/>
          <w:sz w:val="24"/>
          <w:szCs w:val="24"/>
        </w:rPr>
      </w:pPr>
      <w:r>
        <w:rPr>
          <w:bCs/>
          <w:sz w:val="24"/>
          <w:szCs w:val="24"/>
        </w:rPr>
        <w:tab/>
        <w:t xml:space="preserve">4. any use customarily accessory to and clearly incidental to a permitted use on the lot, </w:t>
      </w:r>
    </w:p>
    <w:p w14:paraId="29DE9232" w14:textId="763DB955" w:rsidR="002E6C80" w:rsidRDefault="002E6C80">
      <w:pPr>
        <w:spacing w:after="0"/>
        <w:rPr>
          <w:bCs/>
          <w:sz w:val="24"/>
          <w:szCs w:val="24"/>
        </w:rPr>
      </w:pPr>
      <w:r>
        <w:rPr>
          <w:bCs/>
          <w:sz w:val="24"/>
          <w:szCs w:val="24"/>
        </w:rPr>
        <w:t xml:space="preserve">                  including but not limited to:</w:t>
      </w:r>
    </w:p>
    <w:p w14:paraId="34CFA4A4" w14:textId="339CF659" w:rsidR="002E6C80" w:rsidRDefault="002E6C80" w:rsidP="002E6C80">
      <w:pPr>
        <w:spacing w:after="0"/>
        <w:ind w:left="1440"/>
        <w:rPr>
          <w:bCs/>
          <w:sz w:val="24"/>
          <w:szCs w:val="24"/>
        </w:rPr>
      </w:pPr>
      <w:r w:rsidRPr="006572B5">
        <w:rPr>
          <w:bCs/>
          <w:sz w:val="24"/>
          <w:szCs w:val="24"/>
        </w:rPr>
        <w:t>h.  Short term vacation rentals, provided that no lot shall contain more than one</w:t>
      </w:r>
      <w:r>
        <w:rPr>
          <w:bCs/>
          <w:sz w:val="24"/>
          <w:szCs w:val="24"/>
        </w:rPr>
        <w:t xml:space="preserve"> such rental unit.</w:t>
      </w:r>
    </w:p>
    <w:p w14:paraId="6A5C09F9" w14:textId="67F77C7B" w:rsidR="00B92EE9" w:rsidRDefault="002E6C80" w:rsidP="002E6C80">
      <w:pPr>
        <w:spacing w:after="0"/>
        <w:ind w:left="1440"/>
        <w:rPr>
          <w:bCs/>
          <w:sz w:val="24"/>
          <w:szCs w:val="24"/>
        </w:rPr>
      </w:pPr>
      <w:r>
        <w:rPr>
          <w:bCs/>
          <w:sz w:val="24"/>
          <w:szCs w:val="24"/>
        </w:rPr>
        <w:t>i.  Temporary housing, including homes on wheels, provided:</w:t>
      </w:r>
    </w:p>
    <w:p w14:paraId="67DA897F" w14:textId="5D857A1C" w:rsidR="002E6C80" w:rsidRPr="002E6C80" w:rsidRDefault="002E6C80" w:rsidP="002E6C80">
      <w:pPr>
        <w:pStyle w:val="ListParagraph"/>
        <w:numPr>
          <w:ilvl w:val="0"/>
          <w:numId w:val="7"/>
        </w:numPr>
        <w:spacing w:after="0"/>
        <w:ind w:left="2160"/>
        <w:rPr>
          <w:bCs/>
          <w:sz w:val="24"/>
          <w:szCs w:val="24"/>
        </w:rPr>
      </w:pPr>
      <w:r w:rsidRPr="002E6C80">
        <w:rPr>
          <w:bCs/>
          <w:sz w:val="24"/>
          <w:szCs w:val="24"/>
        </w:rPr>
        <w:t>No person may allow temporary housing to be occupied without the written permission of the Board of health through the issuance of a temporary housing occupancy permit.</w:t>
      </w:r>
    </w:p>
    <w:p w14:paraId="5992E154" w14:textId="2D5B2A68" w:rsidR="002E6C80" w:rsidRDefault="002E6C80" w:rsidP="002E6C80">
      <w:pPr>
        <w:pStyle w:val="ListParagraph"/>
        <w:numPr>
          <w:ilvl w:val="0"/>
          <w:numId w:val="7"/>
        </w:numPr>
        <w:spacing w:after="0"/>
        <w:ind w:left="2160"/>
        <w:rPr>
          <w:bCs/>
          <w:sz w:val="24"/>
          <w:szCs w:val="24"/>
        </w:rPr>
      </w:pPr>
      <w:r w:rsidRPr="006572B5">
        <w:rPr>
          <w:bCs/>
          <w:sz w:val="24"/>
          <w:szCs w:val="24"/>
        </w:rPr>
        <w:t>All temporary housing shall be subject to the requirements of 105 CMR</w:t>
      </w:r>
      <w:r w:rsidRPr="002E6C80">
        <w:rPr>
          <w:bCs/>
          <w:sz w:val="24"/>
          <w:szCs w:val="24"/>
        </w:rPr>
        <w:t xml:space="preserve"> 410.00 and 310 CMR 15.000 except as the Leyden Board of Health may otherwise provide in its written permission.</w:t>
      </w:r>
    </w:p>
    <w:p w14:paraId="16D7F9C5" w14:textId="31FE846E" w:rsidR="00B92EE9" w:rsidRDefault="00B92EE9" w:rsidP="00B92EE9">
      <w:pPr>
        <w:pStyle w:val="ListParagraph"/>
        <w:spacing w:after="0"/>
        <w:ind w:left="1440"/>
        <w:rPr>
          <w:bCs/>
          <w:sz w:val="24"/>
          <w:szCs w:val="24"/>
        </w:rPr>
      </w:pPr>
      <w:r>
        <w:rPr>
          <w:bCs/>
          <w:sz w:val="24"/>
          <w:szCs w:val="24"/>
        </w:rPr>
        <w:t>j.  Alternative Housing that otherwise meets all requirements of this Bylaw.</w:t>
      </w:r>
    </w:p>
    <w:p w14:paraId="588E9AAB" w14:textId="77777777" w:rsidR="00627FFC" w:rsidRDefault="00627FFC" w:rsidP="00B92EE9">
      <w:pPr>
        <w:pStyle w:val="ListParagraph"/>
        <w:spacing w:after="0"/>
        <w:ind w:left="1440"/>
        <w:rPr>
          <w:bCs/>
          <w:sz w:val="24"/>
          <w:szCs w:val="24"/>
        </w:rPr>
      </w:pPr>
    </w:p>
    <w:p w14:paraId="7D0C71C0" w14:textId="600B264B" w:rsidR="00627FFC" w:rsidRPr="00D35EF0" w:rsidRDefault="0044582D" w:rsidP="00627FFC">
      <w:pPr>
        <w:spacing w:after="0"/>
        <w:rPr>
          <w:b/>
          <w:sz w:val="24"/>
          <w:szCs w:val="24"/>
        </w:rPr>
      </w:pPr>
      <w:r w:rsidRPr="00D35EF0">
        <w:rPr>
          <w:b/>
          <w:sz w:val="24"/>
          <w:szCs w:val="24"/>
        </w:rPr>
        <w:t>Revis</w:t>
      </w:r>
      <w:r w:rsidR="00627FFC" w:rsidRPr="00D35EF0">
        <w:rPr>
          <w:b/>
          <w:sz w:val="24"/>
          <w:szCs w:val="24"/>
        </w:rPr>
        <w:t>e</w:t>
      </w:r>
      <w:r w:rsidR="00627FFC" w:rsidRPr="00D35EF0">
        <w:rPr>
          <w:bCs/>
          <w:sz w:val="24"/>
          <w:szCs w:val="24"/>
        </w:rPr>
        <w:t xml:space="preserve"> </w:t>
      </w:r>
      <w:r w:rsidRPr="00D35EF0">
        <w:rPr>
          <w:b/>
          <w:sz w:val="24"/>
          <w:szCs w:val="24"/>
        </w:rPr>
        <w:t>paragraph c</w:t>
      </w:r>
      <w:r w:rsidRPr="00D35EF0">
        <w:rPr>
          <w:bCs/>
          <w:sz w:val="24"/>
          <w:szCs w:val="24"/>
        </w:rPr>
        <w:t xml:space="preserve"> within paragraph</w:t>
      </w:r>
      <w:r w:rsidR="00627FFC" w:rsidRPr="00D35EF0">
        <w:rPr>
          <w:bCs/>
          <w:sz w:val="24"/>
          <w:szCs w:val="24"/>
        </w:rPr>
        <w:t xml:space="preserve"> </w:t>
      </w:r>
      <w:r w:rsidRPr="00D35EF0">
        <w:rPr>
          <w:bCs/>
          <w:sz w:val="24"/>
          <w:szCs w:val="24"/>
        </w:rPr>
        <w:t xml:space="preserve">A.4 of </w:t>
      </w:r>
      <w:r w:rsidR="00627FFC" w:rsidRPr="00D35EF0">
        <w:rPr>
          <w:b/>
          <w:sz w:val="24"/>
          <w:szCs w:val="24"/>
          <w:u w:val="single"/>
        </w:rPr>
        <w:t>Section 4.1 Permitted Uses</w:t>
      </w:r>
      <w:r w:rsidRPr="00D35EF0">
        <w:rPr>
          <w:b/>
          <w:sz w:val="24"/>
          <w:szCs w:val="24"/>
          <w:u w:val="single"/>
        </w:rPr>
        <w:t xml:space="preserve"> </w:t>
      </w:r>
      <w:r w:rsidRPr="00D35EF0">
        <w:rPr>
          <w:bCs/>
          <w:sz w:val="24"/>
          <w:szCs w:val="24"/>
        </w:rPr>
        <w:t>to read</w:t>
      </w:r>
      <w:r w:rsidR="00627FFC" w:rsidRPr="00D35EF0">
        <w:rPr>
          <w:b/>
          <w:sz w:val="24"/>
          <w:szCs w:val="24"/>
        </w:rPr>
        <w:t>:</w:t>
      </w:r>
      <w:r w:rsidRPr="00D35EF0">
        <w:rPr>
          <w:b/>
          <w:sz w:val="24"/>
          <w:szCs w:val="24"/>
        </w:rPr>
        <w:t xml:space="preserve"> </w:t>
      </w:r>
    </w:p>
    <w:p w14:paraId="05EF18D0" w14:textId="77777777" w:rsidR="0044582D" w:rsidRPr="00D35EF0" w:rsidRDefault="0044582D" w:rsidP="00627FFC">
      <w:pPr>
        <w:spacing w:after="0"/>
        <w:rPr>
          <w:b/>
          <w:sz w:val="24"/>
          <w:szCs w:val="24"/>
        </w:rPr>
      </w:pPr>
    </w:p>
    <w:p w14:paraId="1195D74D" w14:textId="4E9C74D3" w:rsidR="0044582D" w:rsidRPr="00D35EF0" w:rsidRDefault="0044582D" w:rsidP="00627FFC">
      <w:pPr>
        <w:spacing w:after="0"/>
        <w:rPr>
          <w:bCs/>
          <w:sz w:val="24"/>
          <w:szCs w:val="24"/>
        </w:rPr>
      </w:pPr>
      <w:r w:rsidRPr="00D35EF0">
        <w:rPr>
          <w:b/>
          <w:sz w:val="24"/>
          <w:szCs w:val="24"/>
        </w:rPr>
        <w:tab/>
      </w:r>
      <w:r w:rsidRPr="00D35EF0">
        <w:rPr>
          <w:b/>
          <w:sz w:val="24"/>
          <w:szCs w:val="24"/>
        </w:rPr>
        <w:tab/>
      </w:r>
      <w:r w:rsidRPr="00D35EF0">
        <w:rPr>
          <w:bCs/>
          <w:sz w:val="24"/>
          <w:szCs w:val="24"/>
        </w:rPr>
        <w:t>c.  the renting of rooms or boarding of not more than 4 persons;</w:t>
      </w:r>
    </w:p>
    <w:p w14:paraId="50085E1C" w14:textId="4B6FCD46" w:rsidR="00627FFC" w:rsidRPr="00627FFC" w:rsidRDefault="0044582D" w:rsidP="009B5031">
      <w:pPr>
        <w:spacing w:after="0"/>
        <w:ind w:left="2160"/>
        <w:rPr>
          <w:bCs/>
          <w:sz w:val="24"/>
          <w:szCs w:val="24"/>
        </w:rPr>
      </w:pPr>
      <w:r w:rsidRPr="00D35EF0">
        <w:rPr>
          <w:i/>
          <w:color w:val="0070C0"/>
          <w:sz w:val="20"/>
          <w:szCs w:val="20"/>
          <w:u w:val="single"/>
        </w:rPr>
        <w:t xml:space="preserve">[Current language: c. the renting of rooms or boarding of not more than 4 persons </w:t>
      </w:r>
      <w:r w:rsidR="009B5031" w:rsidRPr="00D35EF0">
        <w:rPr>
          <w:i/>
          <w:color w:val="0070C0"/>
          <w:sz w:val="20"/>
          <w:szCs w:val="20"/>
          <w:u w:val="single"/>
        </w:rPr>
        <w:t>not members of the resident family</w:t>
      </w:r>
      <w:r w:rsidRPr="00D35EF0">
        <w:rPr>
          <w:bCs/>
          <w:i/>
          <w:color w:val="0070C0"/>
          <w:sz w:val="20"/>
          <w:szCs w:val="20"/>
          <w:u w:val="single"/>
        </w:rPr>
        <w:t>”</w:t>
      </w:r>
    </w:p>
    <w:p w14:paraId="3DC3D1D4" w14:textId="77777777" w:rsidR="00B92EE9" w:rsidRDefault="00B92EE9" w:rsidP="00B92EE9">
      <w:pPr>
        <w:pStyle w:val="ListParagraph"/>
        <w:spacing w:after="0"/>
        <w:ind w:left="2160"/>
        <w:rPr>
          <w:bCs/>
          <w:sz w:val="24"/>
          <w:szCs w:val="24"/>
        </w:rPr>
      </w:pPr>
    </w:p>
    <w:p w14:paraId="6AA9138A" w14:textId="4963B17E" w:rsidR="002E6C80" w:rsidRPr="006572B5" w:rsidRDefault="00932E16" w:rsidP="002E6C80">
      <w:pPr>
        <w:spacing w:after="0"/>
        <w:rPr>
          <w:bCs/>
          <w:sz w:val="24"/>
          <w:szCs w:val="24"/>
        </w:rPr>
      </w:pPr>
      <w:r w:rsidRPr="009F20F0">
        <w:rPr>
          <w:b/>
          <w:sz w:val="24"/>
          <w:szCs w:val="24"/>
        </w:rPr>
        <w:t>Add the following</w:t>
      </w:r>
      <w:r w:rsidR="006572B5" w:rsidRPr="009F20F0">
        <w:rPr>
          <w:b/>
          <w:sz w:val="24"/>
          <w:szCs w:val="24"/>
        </w:rPr>
        <w:t xml:space="preserve"> paragraph</w:t>
      </w:r>
      <w:r w:rsidRPr="009F20F0">
        <w:rPr>
          <w:b/>
          <w:sz w:val="24"/>
          <w:szCs w:val="24"/>
        </w:rPr>
        <w:t xml:space="preserve"> </w:t>
      </w:r>
      <w:r w:rsidR="006572B5" w:rsidRPr="009F20F0">
        <w:rPr>
          <w:b/>
          <w:sz w:val="24"/>
          <w:szCs w:val="24"/>
        </w:rPr>
        <w:t>A.4</w:t>
      </w:r>
      <w:r w:rsidR="006572B5" w:rsidRPr="006572B5">
        <w:rPr>
          <w:bCs/>
          <w:sz w:val="24"/>
          <w:szCs w:val="24"/>
        </w:rPr>
        <w:t xml:space="preserve"> </w:t>
      </w:r>
      <w:r w:rsidRPr="006572B5">
        <w:rPr>
          <w:bCs/>
          <w:sz w:val="24"/>
          <w:szCs w:val="24"/>
        </w:rPr>
        <w:t xml:space="preserve">to </w:t>
      </w:r>
      <w:r w:rsidR="00697D80" w:rsidRPr="00A04923">
        <w:rPr>
          <w:b/>
          <w:sz w:val="24"/>
          <w:szCs w:val="24"/>
          <w:u w:val="single"/>
        </w:rPr>
        <w:t>Section 4.2 Uses requiring a Special Permit:</w:t>
      </w:r>
    </w:p>
    <w:p w14:paraId="4382084C" w14:textId="77777777" w:rsidR="00697D80" w:rsidRPr="006572B5" w:rsidRDefault="00697D80" w:rsidP="002E6C80">
      <w:pPr>
        <w:spacing w:after="0"/>
        <w:rPr>
          <w:bCs/>
          <w:sz w:val="24"/>
          <w:szCs w:val="24"/>
        </w:rPr>
      </w:pPr>
    </w:p>
    <w:p w14:paraId="041A488A" w14:textId="2BBA4F61" w:rsidR="00697D80" w:rsidRDefault="00697D80" w:rsidP="002E6C80">
      <w:pPr>
        <w:spacing w:after="0"/>
        <w:rPr>
          <w:bCs/>
          <w:sz w:val="24"/>
          <w:szCs w:val="24"/>
        </w:rPr>
      </w:pPr>
      <w:r w:rsidRPr="006572B5">
        <w:rPr>
          <w:bCs/>
          <w:sz w:val="24"/>
          <w:szCs w:val="24"/>
        </w:rPr>
        <w:tab/>
        <w:t xml:space="preserve">A.4. </w:t>
      </w:r>
      <w:r w:rsidR="0097439E" w:rsidRPr="006572B5">
        <w:rPr>
          <w:bCs/>
          <w:sz w:val="24"/>
          <w:szCs w:val="24"/>
        </w:rPr>
        <w:t xml:space="preserve">Stand-alone commercial or industrial scale </w:t>
      </w:r>
      <w:r w:rsidRPr="006572B5">
        <w:rPr>
          <w:bCs/>
          <w:sz w:val="24"/>
          <w:szCs w:val="24"/>
        </w:rPr>
        <w:t>Battery Energy Storage Facilities</w:t>
      </w:r>
      <w:r w:rsidR="004F71A2" w:rsidRPr="006572B5">
        <w:rPr>
          <w:bCs/>
          <w:sz w:val="24"/>
          <w:szCs w:val="24"/>
        </w:rPr>
        <w:t>, larger than for what power is produced by on-site power generation</w:t>
      </w:r>
      <w:r w:rsidRPr="006572B5">
        <w:rPr>
          <w:bCs/>
          <w:sz w:val="24"/>
          <w:szCs w:val="24"/>
        </w:rPr>
        <w:t xml:space="preserve">. </w:t>
      </w:r>
      <w:r>
        <w:rPr>
          <w:bCs/>
          <w:sz w:val="24"/>
          <w:szCs w:val="24"/>
        </w:rPr>
        <w:t xml:space="preserve"> </w:t>
      </w:r>
    </w:p>
    <w:p w14:paraId="196FFF4D" w14:textId="77777777" w:rsidR="002E6C80" w:rsidRDefault="002E6C80" w:rsidP="002E6C80">
      <w:pPr>
        <w:spacing w:after="0"/>
        <w:rPr>
          <w:bCs/>
          <w:sz w:val="24"/>
          <w:szCs w:val="24"/>
        </w:rPr>
      </w:pPr>
    </w:p>
    <w:p w14:paraId="74A83365" w14:textId="51A9D399" w:rsidR="002E6C80" w:rsidRDefault="00BB1794" w:rsidP="002E6C80">
      <w:pPr>
        <w:spacing w:after="0"/>
        <w:rPr>
          <w:bCs/>
          <w:sz w:val="24"/>
          <w:szCs w:val="24"/>
        </w:rPr>
      </w:pPr>
      <w:r w:rsidRPr="009F20F0">
        <w:rPr>
          <w:b/>
          <w:sz w:val="24"/>
          <w:szCs w:val="24"/>
        </w:rPr>
        <w:t>Revise</w:t>
      </w:r>
      <w:r>
        <w:rPr>
          <w:bCs/>
          <w:sz w:val="24"/>
          <w:szCs w:val="24"/>
        </w:rPr>
        <w:t xml:space="preserve"> </w:t>
      </w:r>
      <w:r w:rsidR="002E6C80" w:rsidRPr="00A04923">
        <w:rPr>
          <w:b/>
          <w:sz w:val="24"/>
          <w:szCs w:val="24"/>
          <w:u w:val="single"/>
        </w:rPr>
        <w:t>Section 4.3 Prohibited Uses</w:t>
      </w:r>
      <w:r>
        <w:rPr>
          <w:bCs/>
          <w:sz w:val="24"/>
          <w:szCs w:val="24"/>
        </w:rPr>
        <w:t xml:space="preserve"> to read</w:t>
      </w:r>
      <w:r w:rsidR="002E6C80" w:rsidRPr="00B92EE9">
        <w:rPr>
          <w:bCs/>
          <w:sz w:val="24"/>
          <w:szCs w:val="24"/>
        </w:rPr>
        <w:t>:</w:t>
      </w:r>
    </w:p>
    <w:p w14:paraId="0E980EA0" w14:textId="77777777" w:rsidR="006572B5" w:rsidRDefault="006572B5" w:rsidP="002E6C80">
      <w:pPr>
        <w:spacing w:after="0"/>
        <w:rPr>
          <w:bCs/>
          <w:sz w:val="24"/>
          <w:szCs w:val="24"/>
        </w:rPr>
      </w:pPr>
    </w:p>
    <w:p w14:paraId="1E9C75D2" w14:textId="77777777" w:rsidR="006572B5" w:rsidRPr="001B21DC" w:rsidRDefault="006572B5" w:rsidP="006572B5">
      <w:pPr>
        <w:pStyle w:val="ListParagraph"/>
        <w:numPr>
          <w:ilvl w:val="0"/>
          <w:numId w:val="8"/>
        </w:numPr>
        <w:spacing w:after="0"/>
        <w:rPr>
          <w:bCs/>
          <w:sz w:val="24"/>
          <w:szCs w:val="24"/>
        </w:rPr>
      </w:pPr>
      <w:r>
        <w:rPr>
          <w:bCs/>
          <w:sz w:val="24"/>
          <w:szCs w:val="24"/>
        </w:rPr>
        <w:lastRenderedPageBreak/>
        <w:tab/>
      </w:r>
      <w:r w:rsidRPr="001B21DC">
        <w:rPr>
          <w:bCs/>
          <w:sz w:val="24"/>
          <w:szCs w:val="24"/>
        </w:rPr>
        <w:t>Manufactured Home Parks.</w:t>
      </w:r>
    </w:p>
    <w:p w14:paraId="7360CDE1" w14:textId="77777777" w:rsidR="006572B5" w:rsidRDefault="006572B5" w:rsidP="009B5031">
      <w:pPr>
        <w:spacing w:after="0"/>
        <w:ind w:left="1440" w:firstLine="720"/>
        <w:rPr>
          <w:bCs/>
          <w:iCs/>
          <w:color w:val="0070C0"/>
          <w:sz w:val="20"/>
          <w:szCs w:val="20"/>
        </w:rPr>
      </w:pPr>
      <w:r w:rsidRPr="00D74CB2">
        <w:rPr>
          <w:i/>
          <w:color w:val="0070C0"/>
          <w:sz w:val="20"/>
          <w:szCs w:val="20"/>
          <w:u w:val="single"/>
        </w:rPr>
        <w:t xml:space="preserve">[Current </w:t>
      </w:r>
      <w:r>
        <w:rPr>
          <w:i/>
          <w:color w:val="0070C0"/>
          <w:sz w:val="20"/>
          <w:szCs w:val="20"/>
          <w:u w:val="single"/>
        </w:rPr>
        <w:t>language</w:t>
      </w:r>
      <w:r w:rsidRPr="00D74CB2">
        <w:rPr>
          <w:i/>
          <w:color w:val="0070C0"/>
          <w:sz w:val="20"/>
          <w:szCs w:val="20"/>
          <w:u w:val="single"/>
        </w:rPr>
        <w:t>:</w:t>
      </w:r>
      <w:r w:rsidRPr="00D74CB2">
        <w:rPr>
          <w:b/>
          <w:i/>
          <w:color w:val="0070C0"/>
          <w:sz w:val="20"/>
          <w:szCs w:val="20"/>
          <w:u w:val="single"/>
        </w:rPr>
        <w:t xml:space="preserve"> “</w:t>
      </w:r>
      <w:r w:rsidRPr="00CA527F">
        <w:rPr>
          <w:bCs/>
          <w:i/>
          <w:color w:val="0070C0"/>
          <w:sz w:val="20"/>
          <w:szCs w:val="20"/>
          <w:u w:val="single"/>
        </w:rPr>
        <w:t>Mobile Home</w:t>
      </w:r>
      <w:r>
        <w:rPr>
          <w:bCs/>
          <w:i/>
          <w:color w:val="0070C0"/>
          <w:sz w:val="20"/>
          <w:szCs w:val="20"/>
          <w:u w:val="single"/>
        </w:rPr>
        <w:t>s and Mobile Home</w:t>
      </w:r>
      <w:r w:rsidRPr="00CA527F">
        <w:rPr>
          <w:bCs/>
          <w:i/>
          <w:color w:val="0070C0"/>
          <w:sz w:val="20"/>
          <w:szCs w:val="20"/>
          <w:u w:val="single"/>
        </w:rPr>
        <w:t xml:space="preserve"> Parks</w:t>
      </w:r>
      <w:r>
        <w:rPr>
          <w:bCs/>
          <w:i/>
          <w:color w:val="0070C0"/>
          <w:sz w:val="20"/>
          <w:szCs w:val="20"/>
          <w:u w:val="single"/>
        </w:rPr>
        <w:t>”</w:t>
      </w:r>
    </w:p>
    <w:p w14:paraId="790022AD" w14:textId="77777777" w:rsidR="006572B5" w:rsidRDefault="006572B5" w:rsidP="002E6C80">
      <w:pPr>
        <w:spacing w:after="0"/>
        <w:rPr>
          <w:bCs/>
          <w:sz w:val="24"/>
          <w:szCs w:val="24"/>
        </w:rPr>
      </w:pPr>
    </w:p>
    <w:p w14:paraId="4CD7BF70" w14:textId="5D3775AE" w:rsidR="006572B5" w:rsidRDefault="009F20F0" w:rsidP="002E6C80">
      <w:pPr>
        <w:spacing w:after="0"/>
        <w:rPr>
          <w:bCs/>
          <w:sz w:val="24"/>
          <w:szCs w:val="24"/>
        </w:rPr>
      </w:pPr>
      <w:r w:rsidRPr="009F20F0">
        <w:rPr>
          <w:b/>
          <w:sz w:val="24"/>
          <w:szCs w:val="24"/>
        </w:rPr>
        <w:t>Add</w:t>
      </w:r>
      <w:r>
        <w:rPr>
          <w:bCs/>
          <w:sz w:val="24"/>
          <w:szCs w:val="24"/>
        </w:rPr>
        <w:t xml:space="preserve"> “</w:t>
      </w:r>
      <w:r w:rsidRPr="00787BA5">
        <w:rPr>
          <w:bCs/>
          <w:sz w:val="24"/>
          <w:szCs w:val="24"/>
        </w:rPr>
        <w:t>or two (2) legal building lots</w:t>
      </w:r>
      <w:r>
        <w:rPr>
          <w:bCs/>
          <w:sz w:val="24"/>
          <w:szCs w:val="24"/>
        </w:rPr>
        <w:t>,” to:</w:t>
      </w:r>
      <w:r w:rsidR="006572B5">
        <w:rPr>
          <w:bCs/>
          <w:sz w:val="24"/>
          <w:szCs w:val="24"/>
        </w:rPr>
        <w:t xml:space="preserve"> </w:t>
      </w:r>
      <w:r w:rsidR="006572B5" w:rsidRPr="00A04923">
        <w:rPr>
          <w:b/>
          <w:sz w:val="24"/>
          <w:szCs w:val="24"/>
          <w:u w:val="single"/>
        </w:rPr>
        <w:t>Section 5.7.B Common Driveway Regulations</w:t>
      </w:r>
      <w:r w:rsidR="006572B5" w:rsidRPr="00A04923">
        <w:rPr>
          <w:b/>
          <w:sz w:val="24"/>
          <w:szCs w:val="24"/>
        </w:rPr>
        <w:t>,</w:t>
      </w:r>
      <w:r w:rsidR="006572B5">
        <w:rPr>
          <w:bCs/>
          <w:sz w:val="24"/>
          <w:szCs w:val="24"/>
        </w:rPr>
        <w:t xml:space="preserve"> portion of paragraph 1</w:t>
      </w:r>
      <w:r w:rsidR="00B76735">
        <w:rPr>
          <w:bCs/>
          <w:sz w:val="24"/>
          <w:szCs w:val="24"/>
        </w:rPr>
        <w:t>, as inserted below:</w:t>
      </w:r>
    </w:p>
    <w:p w14:paraId="361D0056" w14:textId="77777777" w:rsidR="006572B5" w:rsidRDefault="006572B5" w:rsidP="002E6C80">
      <w:pPr>
        <w:spacing w:after="0"/>
        <w:rPr>
          <w:bCs/>
          <w:sz w:val="24"/>
          <w:szCs w:val="24"/>
        </w:rPr>
      </w:pPr>
    </w:p>
    <w:p w14:paraId="1B1EC468" w14:textId="02401F04" w:rsidR="006572B5" w:rsidRPr="002E6C80" w:rsidRDefault="006572B5" w:rsidP="00787BA5">
      <w:pPr>
        <w:spacing w:after="0"/>
        <w:rPr>
          <w:bCs/>
          <w:color w:val="0070C0"/>
          <w:sz w:val="24"/>
          <w:szCs w:val="24"/>
        </w:rPr>
      </w:pPr>
      <w:r w:rsidRPr="002C50BD">
        <w:rPr>
          <w:bCs/>
          <w:iCs/>
          <w:sz w:val="24"/>
          <w:szCs w:val="24"/>
        </w:rPr>
        <w:t>1</w:t>
      </w:r>
      <w:r w:rsidR="009F20F0">
        <w:rPr>
          <w:bCs/>
          <w:iCs/>
          <w:sz w:val="24"/>
          <w:szCs w:val="24"/>
        </w:rPr>
        <w:t>.</w:t>
      </w:r>
      <w:r w:rsidRPr="002C50BD">
        <w:rPr>
          <w:bCs/>
          <w:iCs/>
          <w:sz w:val="24"/>
          <w:szCs w:val="24"/>
        </w:rPr>
        <w:t xml:space="preserve">  Common driveways are </w:t>
      </w:r>
      <w:r>
        <w:rPr>
          <w:bCs/>
          <w:iCs/>
          <w:sz w:val="24"/>
          <w:szCs w:val="24"/>
        </w:rPr>
        <w:t>allowed by special permit.  At most, four (4) dwelling units (counting accessory apartments or each unit in a two-family dwelling as separate dwelling units)</w:t>
      </w:r>
      <w:r w:rsidRPr="009F20F0">
        <w:rPr>
          <w:bCs/>
          <w:iCs/>
          <w:sz w:val="24"/>
          <w:szCs w:val="24"/>
        </w:rPr>
        <w:t xml:space="preserve"> </w:t>
      </w:r>
      <w:r w:rsidRPr="00E24A8D">
        <w:rPr>
          <w:b/>
          <w:iCs/>
          <w:sz w:val="24"/>
          <w:szCs w:val="24"/>
        </w:rPr>
        <w:t>or 2 legal building lots,</w:t>
      </w:r>
      <w:r>
        <w:rPr>
          <w:bCs/>
          <w:iCs/>
          <w:sz w:val="24"/>
          <w:szCs w:val="24"/>
        </w:rPr>
        <w:t xml:space="preserve"> may be served by or otherwise share a common driveway….</w:t>
      </w:r>
      <w:r>
        <w:rPr>
          <w:bCs/>
          <w:color w:val="0070C0"/>
          <w:sz w:val="24"/>
          <w:szCs w:val="24"/>
        </w:rPr>
        <w:tab/>
      </w:r>
      <w:r>
        <w:rPr>
          <w:bCs/>
          <w:color w:val="0070C0"/>
          <w:sz w:val="24"/>
          <w:szCs w:val="24"/>
        </w:rPr>
        <w:tab/>
      </w:r>
    </w:p>
    <w:sectPr w:rsidR="006572B5" w:rsidRPr="002E6C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64"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BE203" w14:textId="77777777" w:rsidR="00ED7B0D" w:rsidRDefault="00ED7B0D">
      <w:pPr>
        <w:spacing w:after="0" w:line="240" w:lineRule="auto"/>
      </w:pPr>
      <w:r>
        <w:separator/>
      </w:r>
    </w:p>
  </w:endnote>
  <w:endnote w:type="continuationSeparator" w:id="0">
    <w:p w14:paraId="69A6004D" w14:textId="77777777" w:rsidR="00ED7B0D" w:rsidRDefault="00ED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E891" w14:textId="77777777" w:rsidR="00D35EF0" w:rsidRDefault="00D35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D" w14:textId="272C7B44" w:rsidR="0087295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14">
      <w:rPr>
        <w:noProof/>
        <w:color w:val="000000"/>
      </w:rPr>
      <w:t>1</w:t>
    </w:r>
    <w:r>
      <w:rPr>
        <w:color w:val="000000"/>
      </w:rPr>
      <w:fldChar w:fldCharType="end"/>
    </w:r>
  </w:p>
  <w:p w14:paraId="0000006E" w14:textId="77777777" w:rsidR="00872954" w:rsidRDefault="0087295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A945" w14:textId="77777777" w:rsidR="00D35EF0" w:rsidRDefault="00D35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B333" w14:textId="77777777" w:rsidR="00ED7B0D" w:rsidRDefault="00ED7B0D">
      <w:pPr>
        <w:spacing w:after="0" w:line="240" w:lineRule="auto"/>
      </w:pPr>
      <w:r>
        <w:separator/>
      </w:r>
    </w:p>
  </w:footnote>
  <w:footnote w:type="continuationSeparator" w:id="0">
    <w:p w14:paraId="5556273B" w14:textId="77777777" w:rsidR="00ED7B0D" w:rsidRDefault="00ED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BD08" w14:textId="77777777" w:rsidR="00D35EF0" w:rsidRDefault="00D35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83CE" w14:textId="77777777" w:rsidR="00D35EF0" w:rsidRDefault="00D35EF0">
    <w:pPr>
      <w:pStyle w:val="Header"/>
    </w:pPr>
    <w:r>
      <w:t>Final proposed simple majority bylaw amendments - November 2024</w:t>
    </w:r>
    <w:r w:rsidR="007269C3">
      <w:t xml:space="preserve"> </w:t>
    </w:r>
    <w:r w:rsidR="00BE35C0">
      <w:t xml:space="preserve">                                      </w:t>
    </w:r>
    <w:r w:rsidR="007269C3">
      <w:t xml:space="preserve">  </w:t>
    </w:r>
  </w:p>
  <w:p w14:paraId="592A423E" w14:textId="2939316A" w:rsidR="007269C3" w:rsidRDefault="007269C3">
    <w:pPr>
      <w:pStyle w:val="Header"/>
    </w:pPr>
    <w:r>
      <w:t>Leyden Planning Board</w:t>
    </w:r>
  </w:p>
  <w:p w14:paraId="1F7021D5" w14:textId="370CF3D5" w:rsidR="00787BA5" w:rsidRPr="00787BA5" w:rsidRDefault="00787BA5">
    <w:pPr>
      <w:pStyle w:val="Header"/>
      <w:rPr>
        <w:b/>
        <w:bCs/>
      </w:rPr>
    </w:pPr>
    <w:r>
      <w:t xml:space="preserve">                                                           </w:t>
    </w:r>
    <w:r w:rsidRPr="00787BA5">
      <w:rPr>
        <w:b/>
        <w:bCs/>
        <w:color w:val="FF0000"/>
      </w:rPr>
      <w:t>2/3 MAJORITY VOTE</w:t>
    </w:r>
    <w:r w:rsidRPr="00787BA5">
      <w:rPr>
        <w:b/>
        <w:bCs/>
      </w:rPr>
      <w:tab/>
    </w:r>
    <w:r w:rsidRPr="00787BA5">
      <w:rPr>
        <w:b/>
        <w:bCs/>
      </w:rPr>
      <w:tab/>
    </w:r>
  </w:p>
  <w:p w14:paraId="52D33C0F" w14:textId="77777777" w:rsidR="00787BA5" w:rsidRDefault="00787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993A" w14:textId="77777777" w:rsidR="00D35EF0" w:rsidRDefault="00D35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1ED"/>
    <w:multiLevelType w:val="multilevel"/>
    <w:tmpl w:val="4CE2D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83FA8"/>
    <w:multiLevelType w:val="multilevel"/>
    <w:tmpl w:val="9238D0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B675A95"/>
    <w:multiLevelType w:val="multilevel"/>
    <w:tmpl w:val="948E9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C8454B"/>
    <w:multiLevelType w:val="multilevel"/>
    <w:tmpl w:val="20DC0A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3211C8"/>
    <w:multiLevelType w:val="hybridMultilevel"/>
    <w:tmpl w:val="548AB096"/>
    <w:lvl w:ilvl="0" w:tplc="CD2A37EA">
      <w:start w:val="1"/>
      <w:numFmt w:val="lowerRoman"/>
      <w:lvlText w:val="%1"/>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D921375"/>
    <w:multiLevelType w:val="multilevel"/>
    <w:tmpl w:val="36BC378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537F775B"/>
    <w:multiLevelType w:val="hybridMultilevel"/>
    <w:tmpl w:val="88FCB6C8"/>
    <w:lvl w:ilvl="0" w:tplc="29C4A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C821DC"/>
    <w:multiLevelType w:val="hybridMultilevel"/>
    <w:tmpl w:val="6F1C1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1193055">
    <w:abstractNumId w:val="1"/>
  </w:num>
  <w:num w:numId="2" w16cid:durableId="1084179876">
    <w:abstractNumId w:val="5"/>
  </w:num>
  <w:num w:numId="3" w16cid:durableId="128401075">
    <w:abstractNumId w:val="3"/>
  </w:num>
  <w:num w:numId="4" w16cid:durableId="586767210">
    <w:abstractNumId w:val="0"/>
  </w:num>
  <w:num w:numId="5" w16cid:durableId="664010872">
    <w:abstractNumId w:val="2"/>
  </w:num>
  <w:num w:numId="6" w16cid:durableId="2017884247">
    <w:abstractNumId w:val="7"/>
  </w:num>
  <w:num w:numId="7" w16cid:durableId="1245528419">
    <w:abstractNumId w:val="4"/>
  </w:num>
  <w:num w:numId="8" w16cid:durableId="2112896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54"/>
    <w:rsid w:val="00062885"/>
    <w:rsid w:val="0008686D"/>
    <w:rsid w:val="000D5081"/>
    <w:rsid w:val="00120D2C"/>
    <w:rsid w:val="0014303E"/>
    <w:rsid w:val="00194079"/>
    <w:rsid w:val="001B21DC"/>
    <w:rsid w:val="00211C59"/>
    <w:rsid w:val="00215C78"/>
    <w:rsid w:val="002271F1"/>
    <w:rsid w:val="00293CC4"/>
    <w:rsid w:val="002B0724"/>
    <w:rsid w:val="002E6C80"/>
    <w:rsid w:val="003154C2"/>
    <w:rsid w:val="003531DE"/>
    <w:rsid w:val="003F44FB"/>
    <w:rsid w:val="00417E6E"/>
    <w:rsid w:val="0044582D"/>
    <w:rsid w:val="004C3605"/>
    <w:rsid w:val="004F71A2"/>
    <w:rsid w:val="00521204"/>
    <w:rsid w:val="00562DF9"/>
    <w:rsid w:val="005762A8"/>
    <w:rsid w:val="0059475C"/>
    <w:rsid w:val="00617C0D"/>
    <w:rsid w:val="00627FFC"/>
    <w:rsid w:val="00641DD7"/>
    <w:rsid w:val="006565E3"/>
    <w:rsid w:val="006572B5"/>
    <w:rsid w:val="00697D80"/>
    <w:rsid w:val="006A1499"/>
    <w:rsid w:val="006A3826"/>
    <w:rsid w:val="006C1B32"/>
    <w:rsid w:val="007016C0"/>
    <w:rsid w:val="007269C3"/>
    <w:rsid w:val="00737078"/>
    <w:rsid w:val="00747E8E"/>
    <w:rsid w:val="00760539"/>
    <w:rsid w:val="00787BA5"/>
    <w:rsid w:val="00790103"/>
    <w:rsid w:val="00795BB3"/>
    <w:rsid w:val="007B70B5"/>
    <w:rsid w:val="007D1302"/>
    <w:rsid w:val="007E638A"/>
    <w:rsid w:val="00872954"/>
    <w:rsid w:val="008B3976"/>
    <w:rsid w:val="00932E16"/>
    <w:rsid w:val="0094530F"/>
    <w:rsid w:val="0096131A"/>
    <w:rsid w:val="0097439E"/>
    <w:rsid w:val="009752CA"/>
    <w:rsid w:val="00982D14"/>
    <w:rsid w:val="009A2750"/>
    <w:rsid w:val="009A49D8"/>
    <w:rsid w:val="009B5031"/>
    <w:rsid w:val="009D4B0A"/>
    <w:rsid w:val="009F20F0"/>
    <w:rsid w:val="009F31FA"/>
    <w:rsid w:val="00A0131C"/>
    <w:rsid w:val="00A04923"/>
    <w:rsid w:val="00A13A0E"/>
    <w:rsid w:val="00A30552"/>
    <w:rsid w:val="00AE5FED"/>
    <w:rsid w:val="00AF068E"/>
    <w:rsid w:val="00B55F45"/>
    <w:rsid w:val="00B6570E"/>
    <w:rsid w:val="00B76735"/>
    <w:rsid w:val="00B92EE9"/>
    <w:rsid w:val="00BA2E97"/>
    <w:rsid w:val="00BB1794"/>
    <w:rsid w:val="00BE284E"/>
    <w:rsid w:val="00BE35C0"/>
    <w:rsid w:val="00CA527F"/>
    <w:rsid w:val="00CD3F60"/>
    <w:rsid w:val="00CF0E31"/>
    <w:rsid w:val="00CF6E65"/>
    <w:rsid w:val="00D02D5F"/>
    <w:rsid w:val="00D35EF0"/>
    <w:rsid w:val="00D447E6"/>
    <w:rsid w:val="00D46534"/>
    <w:rsid w:val="00D57689"/>
    <w:rsid w:val="00D74CB2"/>
    <w:rsid w:val="00DA2339"/>
    <w:rsid w:val="00DA2440"/>
    <w:rsid w:val="00E24A8D"/>
    <w:rsid w:val="00ED7B0D"/>
    <w:rsid w:val="00EE67FB"/>
    <w:rsid w:val="00EE72F6"/>
    <w:rsid w:val="00F15431"/>
    <w:rsid w:val="00F319FA"/>
    <w:rsid w:val="00F35B80"/>
    <w:rsid w:val="00F9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00DD"/>
  <w15:docId w15:val="{B32BB1BF-481C-466C-85C4-BA89D53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826AD"/>
    <w:pPr>
      <w:ind w:left="720"/>
      <w:contextualSpacing/>
    </w:pPr>
  </w:style>
  <w:style w:type="paragraph" w:styleId="Header">
    <w:name w:val="header"/>
    <w:basedOn w:val="Normal"/>
    <w:link w:val="HeaderChar"/>
    <w:uiPriority w:val="99"/>
    <w:unhideWhenUsed/>
    <w:rsid w:val="00726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C3"/>
  </w:style>
  <w:style w:type="paragraph" w:styleId="Footer">
    <w:name w:val="footer"/>
    <w:basedOn w:val="Normal"/>
    <w:link w:val="FooterChar"/>
    <w:uiPriority w:val="99"/>
    <w:unhideWhenUsed/>
    <w:rsid w:val="0072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s4XCpeS3M9Mg+/8L/10dXPJQ==">CgMxLjA4AHIhMXB2LUtsVDgxcHF4X25mTmJlVTZHc3EyTDRHTDdNVmp4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Kidder</dc:creator>
  <cp:lastModifiedBy>Michele Giarusso</cp:lastModifiedBy>
  <cp:revision>2</cp:revision>
  <cp:lastPrinted>2024-08-09T21:44:00Z</cp:lastPrinted>
  <dcterms:created xsi:type="dcterms:W3CDTF">2024-11-25T19:53:00Z</dcterms:created>
  <dcterms:modified xsi:type="dcterms:W3CDTF">2024-11-25T19:53:00Z</dcterms:modified>
</cp:coreProperties>
</file>